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CC7E" w14:textId="766E2531" w:rsidR="0064585B" w:rsidRPr="00F77F87" w:rsidRDefault="00E15C9D" w:rsidP="441B9615">
      <w:pPr>
        <w:pStyle w:val="Heading2"/>
        <w:shd w:val="clear" w:color="auto" w:fill="FCFCFC"/>
        <w:spacing w:before="300" w:beforeAutospacing="0" w:after="150" w:afterAutospacing="0"/>
        <w:rPr>
          <w:rFonts w:asciiTheme="minorHAnsi" w:hAnsiTheme="minorHAnsi" w:cstheme="minorBidi"/>
          <w:b w:val="0"/>
          <w:bCs w:val="0"/>
          <w:color w:val="2C2727"/>
          <w:sz w:val="40"/>
          <w:szCs w:val="40"/>
        </w:rPr>
      </w:pPr>
      <w:r w:rsidRPr="40D441FD">
        <w:rPr>
          <w:rStyle w:val="Strong"/>
          <w:rFonts w:asciiTheme="minorHAnsi" w:hAnsiTheme="minorHAnsi" w:cstheme="minorBidi"/>
          <w:b/>
          <w:bCs/>
          <w:color w:val="2C2727"/>
          <w:sz w:val="40"/>
          <w:szCs w:val="40"/>
        </w:rPr>
        <w:t>September</w:t>
      </w:r>
      <w:r w:rsidR="00380BBD" w:rsidRPr="40D441FD">
        <w:rPr>
          <w:rStyle w:val="Strong"/>
          <w:rFonts w:asciiTheme="minorHAnsi" w:hAnsiTheme="minorHAnsi" w:cstheme="minorBidi"/>
          <w:b/>
          <w:bCs/>
          <w:color w:val="2C2727"/>
          <w:sz w:val="40"/>
          <w:szCs w:val="40"/>
        </w:rPr>
        <w:t xml:space="preserve"> </w:t>
      </w:r>
      <w:r w:rsidR="00943F0A" w:rsidRPr="40D441FD">
        <w:rPr>
          <w:rStyle w:val="Strong"/>
          <w:rFonts w:asciiTheme="minorHAnsi" w:hAnsiTheme="minorHAnsi" w:cstheme="minorBidi"/>
          <w:b/>
          <w:bCs/>
          <w:color w:val="2C2727"/>
          <w:sz w:val="40"/>
          <w:szCs w:val="40"/>
        </w:rPr>
        <w:t>2025</w:t>
      </w:r>
      <w:r w:rsidR="0075490D" w:rsidRPr="40D441FD">
        <w:rPr>
          <w:rStyle w:val="Strong"/>
          <w:rFonts w:asciiTheme="minorHAnsi" w:hAnsiTheme="minorHAnsi" w:cstheme="minorBidi"/>
          <w:b/>
          <w:bCs/>
          <w:color w:val="2C2727"/>
          <w:sz w:val="40"/>
          <w:szCs w:val="40"/>
        </w:rPr>
        <w:t xml:space="preserve"> Forecast </w:t>
      </w:r>
      <w:r w:rsidR="44F03BDE" w:rsidRPr="40D441FD">
        <w:rPr>
          <w:rStyle w:val="Strong"/>
          <w:rFonts w:asciiTheme="minorHAnsi" w:hAnsiTheme="minorHAnsi" w:cstheme="minorBidi"/>
          <w:b/>
          <w:bCs/>
          <w:color w:val="2C2727"/>
          <w:sz w:val="40"/>
          <w:szCs w:val="40"/>
        </w:rPr>
        <w:t xml:space="preserve">Checklist &amp; </w:t>
      </w:r>
      <w:r w:rsidR="003F539F" w:rsidRPr="40D441FD">
        <w:rPr>
          <w:rStyle w:val="Strong"/>
          <w:rFonts w:asciiTheme="minorHAnsi" w:hAnsiTheme="minorHAnsi" w:cstheme="minorBidi"/>
          <w:b/>
          <w:bCs/>
          <w:color w:val="2C2727"/>
          <w:sz w:val="40"/>
          <w:szCs w:val="40"/>
        </w:rPr>
        <w:t>Guidelines</w:t>
      </w:r>
      <w:r w:rsidR="0064585B" w:rsidRPr="40D441FD">
        <w:rPr>
          <w:rStyle w:val="Strong"/>
          <w:rFonts w:asciiTheme="minorHAnsi" w:hAnsiTheme="minorHAnsi" w:cstheme="minorBidi"/>
          <w:b/>
          <w:bCs/>
          <w:color w:val="2C2727"/>
          <w:sz w:val="40"/>
          <w:szCs w:val="40"/>
        </w:rPr>
        <w:t>:</w:t>
      </w:r>
    </w:p>
    <w:p w14:paraId="497C79F8" w14:textId="6E38BBCF" w:rsidR="2D68ED39" w:rsidRDefault="2D68ED39" w:rsidP="441B9615">
      <w:pPr>
        <w:pStyle w:val="Heading2"/>
        <w:rPr>
          <w:rStyle w:val="Strong"/>
          <w:rFonts w:asciiTheme="minorHAnsi" w:hAnsiTheme="minorHAnsi" w:cstheme="minorBidi"/>
          <w:color w:val="2C2727"/>
          <w:sz w:val="22"/>
          <w:szCs w:val="22"/>
        </w:rPr>
      </w:pPr>
      <w:r w:rsidRPr="40D441FD">
        <w:rPr>
          <w:rStyle w:val="Strong"/>
          <w:rFonts w:asciiTheme="minorHAnsi" w:hAnsiTheme="minorHAnsi" w:cstheme="minorBidi"/>
          <w:b/>
          <w:bCs/>
          <w:color w:val="2C2727"/>
          <w:sz w:val="22"/>
          <w:szCs w:val="22"/>
        </w:rPr>
        <w:t>Unit Checklist for September 2025 Forecast</w:t>
      </w:r>
    </w:p>
    <w:p w14:paraId="6277D093" w14:textId="1B101237"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 xml:space="preserve">Have you submitted a forecast within your approved budget allocation – i.e., No planned carryforward </w:t>
      </w:r>
      <w:proofErr w:type="gramStart"/>
      <w:r w:rsidRPr="40D441FD">
        <w:rPr>
          <w:rStyle w:val="Strong"/>
          <w:b w:val="0"/>
          <w:bCs w:val="0"/>
          <w:color w:val="2C2727"/>
        </w:rPr>
        <w:t>spend</w:t>
      </w:r>
      <w:proofErr w:type="gramEnd"/>
      <w:r w:rsidRPr="40D441FD">
        <w:rPr>
          <w:rStyle w:val="Strong"/>
          <w:b w:val="0"/>
          <w:bCs w:val="0"/>
          <w:color w:val="2C2727"/>
        </w:rPr>
        <w:t>? If not, please identify the value of pre-approved amounts.</w:t>
      </w:r>
    </w:p>
    <w:p w14:paraId="1D6D4455" w14:textId="1F641DAD"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Have you identified your plan for the self-funded inflation contribution (if relevant) in your forecast template if not already resolved prior to forecasting?</w:t>
      </w:r>
    </w:p>
    <w:p w14:paraId="0535B552" w14:textId="6684E5C2"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Have you identified your plan for the Deficit Contribution target (if relevant) in your forecast template if not already resolved prior to forecasting?</w:t>
      </w:r>
    </w:p>
    <w:p w14:paraId="1F92FFC1" w14:textId="17B3B4AA"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Have you completed the Summary of Financial Position at the BPU level to explain key variances and does this reconcile to your reported financial position?</w:t>
      </w:r>
    </w:p>
    <w:p w14:paraId="64FE8696" w14:textId="406F1028"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 xml:space="preserve">Have you identified material personnel changes in the personnel tab and </w:t>
      </w:r>
      <w:proofErr w:type="gramStart"/>
      <w:r w:rsidRPr="40D441FD">
        <w:rPr>
          <w:rStyle w:val="Strong"/>
          <w:b w:val="0"/>
          <w:bCs w:val="0"/>
          <w:color w:val="2C2727"/>
        </w:rPr>
        <w:t>do</w:t>
      </w:r>
      <w:proofErr w:type="gramEnd"/>
      <w:r w:rsidRPr="40D441FD">
        <w:rPr>
          <w:rStyle w:val="Strong"/>
          <w:b w:val="0"/>
          <w:bCs w:val="0"/>
          <w:color w:val="2C2727"/>
        </w:rPr>
        <w:t xml:space="preserve"> </w:t>
      </w:r>
      <w:proofErr w:type="gramStart"/>
      <w:r w:rsidRPr="40D441FD">
        <w:rPr>
          <w:rStyle w:val="Strong"/>
          <w:b w:val="0"/>
          <w:bCs w:val="0"/>
          <w:color w:val="2C2727"/>
        </w:rPr>
        <w:t>these tie</w:t>
      </w:r>
      <w:proofErr w:type="gramEnd"/>
      <w:r w:rsidRPr="40D441FD">
        <w:rPr>
          <w:rStyle w:val="Strong"/>
          <w:b w:val="0"/>
          <w:bCs w:val="0"/>
          <w:color w:val="2C2727"/>
        </w:rPr>
        <w:t xml:space="preserve"> to your forecast?</w:t>
      </w:r>
    </w:p>
    <w:p w14:paraId="39BD08A9" w14:textId="0CD4957F" w:rsidR="2D68ED39" w:rsidRDefault="2D68ED39" w:rsidP="441B9615">
      <w:pPr>
        <w:pStyle w:val="ListParagraph"/>
        <w:numPr>
          <w:ilvl w:val="0"/>
          <w:numId w:val="1"/>
        </w:numPr>
        <w:shd w:val="clear" w:color="auto" w:fill="FCFCFC"/>
        <w:spacing w:afterLines="154" w:after="369" w:line="240" w:lineRule="auto"/>
        <w:rPr>
          <w:rStyle w:val="Strong"/>
          <w:b w:val="0"/>
          <w:bCs w:val="0"/>
          <w:color w:val="2C2727"/>
        </w:rPr>
      </w:pPr>
      <w:r w:rsidRPr="40D441FD">
        <w:rPr>
          <w:rStyle w:val="Strong"/>
          <w:b w:val="0"/>
          <w:bCs w:val="0"/>
          <w:color w:val="2C2727"/>
        </w:rPr>
        <w:t>Have you explained Base and OTO budget adjustments that change your net budget position, in the ‘Sep Forecast’ tab notes?</w:t>
      </w:r>
    </w:p>
    <w:p w14:paraId="26E5A5D9" w14:textId="340E0FDF" w:rsidR="366ABD4C" w:rsidRPr="00F77F87" w:rsidRDefault="00F77F87" w:rsidP="009B06F8">
      <w:pPr>
        <w:pStyle w:val="NormalWeb"/>
        <w:shd w:val="clear" w:color="auto" w:fill="FFFFFF" w:themeFill="background1"/>
        <w:spacing w:before="0" w:beforeAutospacing="0" w:after="360" w:afterAutospacing="0"/>
        <w:rPr>
          <w:rFonts w:asciiTheme="minorHAnsi" w:hAnsiTheme="minorHAnsi" w:cstheme="minorHAnsi"/>
          <w:b/>
          <w:color w:val="2C2727"/>
          <w:sz w:val="28"/>
          <w:szCs w:val="28"/>
        </w:rPr>
      </w:pPr>
      <w:r>
        <w:rPr>
          <w:rFonts w:asciiTheme="minorHAnsi" w:hAnsiTheme="minorHAnsi" w:cstheme="minorHAnsi"/>
          <w:b/>
          <w:bCs/>
          <w:color w:val="2C2727"/>
          <w:sz w:val="28"/>
          <w:szCs w:val="28"/>
        </w:rPr>
        <w:t>N</w:t>
      </w:r>
      <w:r w:rsidR="366ABD4C" w:rsidRPr="00F77F87">
        <w:rPr>
          <w:rFonts w:asciiTheme="minorHAnsi" w:hAnsiTheme="minorHAnsi" w:cstheme="minorHAnsi"/>
          <w:b/>
          <w:bCs/>
          <w:color w:val="2C2727"/>
          <w:sz w:val="28"/>
          <w:szCs w:val="28"/>
        </w:rPr>
        <w:t xml:space="preserve">ew for the September </w:t>
      </w:r>
      <w:r w:rsidR="00943F0A" w:rsidRPr="00F77F87">
        <w:rPr>
          <w:rFonts w:asciiTheme="minorHAnsi" w:hAnsiTheme="minorHAnsi" w:cstheme="minorHAnsi"/>
          <w:b/>
          <w:bCs/>
          <w:color w:val="2C2727"/>
          <w:sz w:val="28"/>
          <w:szCs w:val="28"/>
        </w:rPr>
        <w:t>2025</w:t>
      </w:r>
      <w:r w:rsidR="366ABD4C" w:rsidRPr="00F77F87">
        <w:rPr>
          <w:rFonts w:asciiTheme="minorHAnsi" w:hAnsiTheme="minorHAnsi" w:cstheme="minorHAnsi"/>
          <w:b/>
          <w:bCs/>
          <w:color w:val="2C2727"/>
          <w:sz w:val="28"/>
          <w:szCs w:val="28"/>
        </w:rPr>
        <w:t xml:space="preserve"> forecast:</w:t>
      </w:r>
    </w:p>
    <w:p w14:paraId="68E7B899" w14:textId="0E3F630B" w:rsidR="1B85E57F" w:rsidRPr="002C251F" w:rsidRDefault="1B85E57F" w:rsidP="009B06F8">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b/>
          <w:bCs/>
          <w:color w:val="2C2727"/>
          <w:sz w:val="22"/>
          <w:szCs w:val="22"/>
        </w:rPr>
        <w:t>Summary</w:t>
      </w:r>
    </w:p>
    <w:p w14:paraId="3E9D61CD" w14:textId="437FA113" w:rsidR="775FF51F" w:rsidRDefault="775FF51F" w:rsidP="441B9615">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41B9615">
        <w:rPr>
          <w:rFonts w:asciiTheme="minorHAnsi" w:hAnsiTheme="minorHAnsi" w:cstheme="minorBidi"/>
          <w:color w:val="2C2727"/>
          <w:sz w:val="22"/>
          <w:szCs w:val="22"/>
        </w:rPr>
        <w:t>For the 25/26 forecast</w:t>
      </w:r>
      <w:r w:rsidR="0049739F" w:rsidRPr="441B9615">
        <w:rPr>
          <w:rFonts w:asciiTheme="minorHAnsi" w:hAnsiTheme="minorHAnsi" w:cstheme="minorBidi"/>
          <w:color w:val="2C2727"/>
          <w:sz w:val="22"/>
          <w:szCs w:val="22"/>
        </w:rPr>
        <w:t>s</w:t>
      </w:r>
      <w:r w:rsidRPr="441B9615">
        <w:rPr>
          <w:rFonts w:asciiTheme="minorHAnsi" w:hAnsiTheme="minorHAnsi" w:cstheme="minorBidi"/>
          <w:color w:val="2C2727"/>
          <w:sz w:val="22"/>
          <w:szCs w:val="22"/>
        </w:rPr>
        <w:t xml:space="preserve"> we have reformatted the</w:t>
      </w:r>
      <w:r w:rsidR="00E033F6" w:rsidRPr="441B9615">
        <w:rPr>
          <w:rFonts w:asciiTheme="minorHAnsi" w:hAnsiTheme="minorHAnsi" w:cstheme="minorBidi"/>
          <w:color w:val="2C2727"/>
          <w:sz w:val="22"/>
          <w:szCs w:val="22"/>
        </w:rPr>
        <w:t xml:space="preserve"> Summary of Financial Position on the</w:t>
      </w:r>
      <w:r w:rsidRPr="441B9615">
        <w:rPr>
          <w:rFonts w:asciiTheme="minorHAnsi" w:hAnsiTheme="minorHAnsi" w:cstheme="minorBidi"/>
          <w:color w:val="2C2727"/>
          <w:sz w:val="22"/>
          <w:szCs w:val="22"/>
        </w:rPr>
        <w:t xml:space="preserve"> ‘summary’ tab</w:t>
      </w:r>
      <w:r w:rsidR="00E73B5D" w:rsidRPr="441B9615">
        <w:rPr>
          <w:rFonts w:asciiTheme="minorHAnsi" w:hAnsiTheme="minorHAnsi" w:cstheme="minorBidi"/>
          <w:color w:val="2C2727"/>
          <w:sz w:val="22"/>
          <w:szCs w:val="22"/>
        </w:rPr>
        <w:t>. This view</w:t>
      </w:r>
      <w:r w:rsidR="00B03081" w:rsidRPr="441B9615">
        <w:rPr>
          <w:rFonts w:asciiTheme="minorHAnsi" w:hAnsiTheme="minorHAnsi" w:cstheme="minorBidi"/>
          <w:color w:val="2C2727"/>
          <w:sz w:val="22"/>
          <w:szCs w:val="22"/>
        </w:rPr>
        <w:t xml:space="preserve"> should be familiar</w:t>
      </w:r>
      <w:r w:rsidR="006437C9" w:rsidRPr="441B9615">
        <w:rPr>
          <w:rFonts w:asciiTheme="minorHAnsi" w:hAnsiTheme="minorHAnsi" w:cstheme="minorBidi"/>
          <w:color w:val="2C2727"/>
          <w:sz w:val="22"/>
          <w:szCs w:val="22"/>
        </w:rPr>
        <w:t xml:space="preserve"> to most</w:t>
      </w:r>
      <w:r w:rsidR="00B03081" w:rsidRPr="441B9615">
        <w:rPr>
          <w:rFonts w:asciiTheme="minorHAnsi" w:hAnsiTheme="minorHAnsi" w:cstheme="minorBidi"/>
          <w:color w:val="2C2727"/>
          <w:sz w:val="22"/>
          <w:szCs w:val="22"/>
        </w:rPr>
        <w:t xml:space="preserve"> as it is</w:t>
      </w:r>
      <w:r w:rsidRPr="441B9615">
        <w:rPr>
          <w:rFonts w:asciiTheme="minorHAnsi" w:hAnsiTheme="minorHAnsi" w:cstheme="minorBidi"/>
          <w:color w:val="2C2727"/>
          <w:sz w:val="22"/>
          <w:szCs w:val="22"/>
        </w:rPr>
        <w:t xml:space="preserve"> </w:t>
      </w:r>
      <w:proofErr w:type="gramStart"/>
      <w:r w:rsidRPr="441B9615">
        <w:rPr>
          <w:rFonts w:asciiTheme="minorHAnsi" w:hAnsiTheme="minorHAnsi" w:cstheme="minorBidi"/>
          <w:color w:val="2C2727"/>
          <w:sz w:val="22"/>
          <w:szCs w:val="22"/>
        </w:rPr>
        <w:t xml:space="preserve">similar </w:t>
      </w:r>
      <w:r w:rsidR="007A73FA" w:rsidRPr="441B9615">
        <w:rPr>
          <w:rFonts w:asciiTheme="minorHAnsi" w:hAnsiTheme="minorHAnsi" w:cstheme="minorBidi"/>
          <w:color w:val="2C2727"/>
          <w:sz w:val="22"/>
          <w:szCs w:val="22"/>
        </w:rPr>
        <w:t>to</w:t>
      </w:r>
      <w:proofErr w:type="gramEnd"/>
      <w:r w:rsidR="007A73FA" w:rsidRPr="441B9615">
        <w:rPr>
          <w:rFonts w:asciiTheme="minorHAnsi" w:hAnsiTheme="minorHAnsi" w:cstheme="minorBidi"/>
          <w:color w:val="2C2727"/>
          <w:sz w:val="22"/>
          <w:szCs w:val="22"/>
        </w:rPr>
        <w:t xml:space="preserve"> the </w:t>
      </w:r>
      <w:r w:rsidR="000C644A" w:rsidRPr="441B9615">
        <w:rPr>
          <w:rFonts w:asciiTheme="minorHAnsi" w:hAnsiTheme="minorHAnsi" w:cstheme="minorBidi"/>
          <w:color w:val="2C2727"/>
          <w:sz w:val="22"/>
          <w:szCs w:val="22"/>
        </w:rPr>
        <w:t>summary used</w:t>
      </w:r>
      <w:r w:rsidRPr="441B9615">
        <w:rPr>
          <w:rFonts w:asciiTheme="minorHAnsi" w:hAnsiTheme="minorHAnsi" w:cstheme="minorBidi"/>
          <w:color w:val="2C2727"/>
          <w:sz w:val="22"/>
          <w:szCs w:val="22"/>
        </w:rPr>
        <w:t xml:space="preserve"> in the </w:t>
      </w:r>
      <w:r w:rsidR="00B03081" w:rsidRPr="441B9615">
        <w:rPr>
          <w:rFonts w:asciiTheme="minorHAnsi" w:hAnsiTheme="minorHAnsi" w:cstheme="minorBidi"/>
          <w:color w:val="2C2727"/>
          <w:sz w:val="22"/>
          <w:szCs w:val="22"/>
        </w:rPr>
        <w:t xml:space="preserve">25/26 </w:t>
      </w:r>
      <w:r w:rsidR="00E033F6" w:rsidRPr="441B9615">
        <w:rPr>
          <w:rFonts w:asciiTheme="minorHAnsi" w:hAnsiTheme="minorHAnsi" w:cstheme="minorBidi"/>
          <w:color w:val="2C2727"/>
          <w:sz w:val="22"/>
          <w:szCs w:val="22"/>
        </w:rPr>
        <w:t>College and Shared Service</w:t>
      </w:r>
      <w:r w:rsidR="00CA048C" w:rsidRPr="441B9615">
        <w:rPr>
          <w:rFonts w:asciiTheme="minorHAnsi" w:hAnsiTheme="minorHAnsi" w:cstheme="minorBidi"/>
          <w:color w:val="2C2727"/>
          <w:sz w:val="22"/>
          <w:szCs w:val="22"/>
        </w:rPr>
        <w:t xml:space="preserve"> (Unit)</w:t>
      </w:r>
      <w:r w:rsidRPr="441B9615">
        <w:rPr>
          <w:rFonts w:asciiTheme="minorHAnsi" w:hAnsiTheme="minorHAnsi" w:cstheme="minorBidi"/>
          <w:color w:val="2C2727"/>
          <w:sz w:val="22"/>
          <w:szCs w:val="22"/>
        </w:rPr>
        <w:t xml:space="preserve"> budget plans. </w:t>
      </w:r>
      <w:r w:rsidR="000C644A" w:rsidRPr="441B9615">
        <w:rPr>
          <w:rFonts w:asciiTheme="minorHAnsi" w:hAnsiTheme="minorHAnsi" w:cstheme="minorBidi"/>
          <w:color w:val="2C2727"/>
          <w:sz w:val="22"/>
          <w:szCs w:val="22"/>
        </w:rPr>
        <w:t>This new format</w:t>
      </w:r>
      <w:r w:rsidR="00E54A21" w:rsidRPr="441B9615">
        <w:rPr>
          <w:rFonts w:asciiTheme="minorHAnsi" w:hAnsiTheme="minorHAnsi" w:cstheme="minorBidi"/>
          <w:color w:val="2C2727"/>
          <w:sz w:val="22"/>
          <w:szCs w:val="22"/>
        </w:rPr>
        <w:t xml:space="preserve"> </w:t>
      </w:r>
      <w:r w:rsidR="0036228E" w:rsidRPr="441B9615">
        <w:rPr>
          <w:rFonts w:asciiTheme="minorHAnsi" w:hAnsiTheme="minorHAnsi" w:cstheme="minorBidi"/>
          <w:color w:val="2C2727"/>
          <w:sz w:val="22"/>
          <w:szCs w:val="22"/>
        </w:rPr>
        <w:t>labels each category as an inflow</w:t>
      </w:r>
      <w:r w:rsidR="00834602" w:rsidRPr="441B9615">
        <w:rPr>
          <w:rFonts w:asciiTheme="minorHAnsi" w:hAnsiTheme="minorHAnsi" w:cstheme="minorBidi"/>
          <w:color w:val="2C2727"/>
          <w:sz w:val="22"/>
          <w:szCs w:val="22"/>
        </w:rPr>
        <w:t xml:space="preserve"> (including central contribution)</w:t>
      </w:r>
      <w:r w:rsidR="0036228E" w:rsidRPr="441B9615">
        <w:rPr>
          <w:rFonts w:asciiTheme="minorHAnsi" w:hAnsiTheme="minorHAnsi" w:cstheme="minorBidi"/>
          <w:color w:val="2C2727"/>
          <w:sz w:val="22"/>
          <w:szCs w:val="22"/>
        </w:rPr>
        <w:t xml:space="preserve"> or </w:t>
      </w:r>
      <w:r w:rsidR="00AD32AB" w:rsidRPr="441B9615">
        <w:rPr>
          <w:rFonts w:asciiTheme="minorHAnsi" w:hAnsiTheme="minorHAnsi" w:cstheme="minorBidi"/>
          <w:color w:val="2C2727"/>
          <w:sz w:val="22"/>
          <w:szCs w:val="22"/>
        </w:rPr>
        <w:t xml:space="preserve">an </w:t>
      </w:r>
      <w:r w:rsidR="0036228E" w:rsidRPr="441B9615">
        <w:rPr>
          <w:rFonts w:asciiTheme="minorHAnsi" w:hAnsiTheme="minorHAnsi" w:cstheme="minorBidi"/>
          <w:color w:val="2C2727"/>
          <w:sz w:val="22"/>
          <w:szCs w:val="22"/>
        </w:rPr>
        <w:t>outflow</w:t>
      </w:r>
      <w:r w:rsidR="002615C3" w:rsidRPr="441B9615">
        <w:rPr>
          <w:rFonts w:asciiTheme="minorHAnsi" w:hAnsiTheme="minorHAnsi" w:cstheme="minorBidi"/>
          <w:color w:val="2C2727"/>
          <w:sz w:val="22"/>
          <w:szCs w:val="22"/>
        </w:rPr>
        <w:t xml:space="preserve"> and highlights </w:t>
      </w:r>
      <w:r w:rsidR="008A6E24" w:rsidRPr="441B9615">
        <w:rPr>
          <w:rFonts w:asciiTheme="minorHAnsi" w:hAnsiTheme="minorHAnsi" w:cstheme="minorBidi"/>
          <w:color w:val="2C2727"/>
          <w:sz w:val="22"/>
          <w:szCs w:val="22"/>
        </w:rPr>
        <w:t xml:space="preserve">specific </w:t>
      </w:r>
      <w:r w:rsidR="00CA048C" w:rsidRPr="441B9615">
        <w:rPr>
          <w:rFonts w:asciiTheme="minorHAnsi" w:hAnsiTheme="minorHAnsi" w:cstheme="minorBidi"/>
          <w:color w:val="2C2727"/>
          <w:sz w:val="22"/>
          <w:szCs w:val="22"/>
        </w:rPr>
        <w:t>object or object types most relevant to unit budget planning</w:t>
      </w:r>
      <w:r w:rsidR="005A504A" w:rsidRPr="441B9615">
        <w:rPr>
          <w:rFonts w:asciiTheme="minorHAnsi" w:hAnsiTheme="minorHAnsi" w:cstheme="minorBidi"/>
          <w:color w:val="2C2727"/>
          <w:sz w:val="22"/>
          <w:szCs w:val="22"/>
        </w:rPr>
        <w:t xml:space="preserve"> and forecasting</w:t>
      </w:r>
      <w:r w:rsidR="00CA048C" w:rsidRPr="441B9615">
        <w:rPr>
          <w:rFonts w:asciiTheme="minorHAnsi" w:hAnsiTheme="minorHAnsi" w:cstheme="minorBidi"/>
          <w:color w:val="2C2727"/>
          <w:sz w:val="22"/>
          <w:szCs w:val="22"/>
        </w:rPr>
        <w:t xml:space="preserve">. </w:t>
      </w:r>
      <w:r w:rsidRPr="441B9615">
        <w:rPr>
          <w:rFonts w:asciiTheme="minorHAnsi" w:hAnsiTheme="minorHAnsi" w:cstheme="minorBidi"/>
          <w:color w:val="2C2727"/>
          <w:sz w:val="22"/>
          <w:szCs w:val="22"/>
        </w:rPr>
        <w:t xml:space="preserve">This summary </w:t>
      </w:r>
      <w:r w:rsidR="34D5A4DB" w:rsidRPr="441B9615">
        <w:rPr>
          <w:rFonts w:asciiTheme="minorHAnsi" w:hAnsiTheme="minorHAnsi" w:cstheme="minorBidi"/>
          <w:color w:val="2C2727"/>
          <w:sz w:val="22"/>
          <w:szCs w:val="22"/>
        </w:rPr>
        <w:t xml:space="preserve">is where units </w:t>
      </w:r>
      <w:r w:rsidR="00B03081" w:rsidRPr="441B9615">
        <w:rPr>
          <w:rFonts w:asciiTheme="minorHAnsi" w:hAnsiTheme="minorHAnsi" w:cstheme="minorBidi"/>
          <w:color w:val="2C2727"/>
          <w:sz w:val="22"/>
          <w:szCs w:val="22"/>
        </w:rPr>
        <w:t>are</w:t>
      </w:r>
      <w:r w:rsidR="006E3774" w:rsidRPr="441B9615">
        <w:rPr>
          <w:rFonts w:asciiTheme="minorHAnsi" w:hAnsiTheme="minorHAnsi" w:cstheme="minorBidi"/>
          <w:color w:val="2C2727"/>
          <w:sz w:val="22"/>
          <w:szCs w:val="22"/>
        </w:rPr>
        <w:t xml:space="preserve"> asked</w:t>
      </w:r>
      <w:r w:rsidR="00B03081" w:rsidRPr="441B9615">
        <w:rPr>
          <w:rFonts w:asciiTheme="minorHAnsi" w:hAnsiTheme="minorHAnsi" w:cstheme="minorBidi"/>
          <w:color w:val="2C2727"/>
          <w:sz w:val="22"/>
          <w:szCs w:val="22"/>
        </w:rPr>
        <w:t xml:space="preserve"> to</w:t>
      </w:r>
      <w:r w:rsidR="34D5A4DB" w:rsidRPr="441B9615">
        <w:rPr>
          <w:rFonts w:asciiTheme="minorHAnsi" w:hAnsiTheme="minorHAnsi" w:cstheme="minorBidi"/>
          <w:color w:val="2C2727"/>
          <w:sz w:val="22"/>
          <w:szCs w:val="22"/>
        </w:rPr>
        <w:t xml:space="preserve"> explain their summary of financial position</w:t>
      </w:r>
      <w:r w:rsidR="008F0C3A" w:rsidRPr="441B9615">
        <w:rPr>
          <w:rFonts w:asciiTheme="minorHAnsi" w:hAnsiTheme="minorHAnsi" w:cstheme="minorBidi"/>
          <w:color w:val="2C2727"/>
          <w:sz w:val="22"/>
          <w:szCs w:val="22"/>
        </w:rPr>
        <w:t>, material variances</w:t>
      </w:r>
      <w:r w:rsidR="00BB6F24" w:rsidRPr="441B9615">
        <w:rPr>
          <w:rFonts w:asciiTheme="minorHAnsi" w:hAnsiTheme="minorHAnsi" w:cstheme="minorBidi"/>
          <w:color w:val="2C2727"/>
          <w:sz w:val="22"/>
          <w:szCs w:val="22"/>
        </w:rPr>
        <w:t xml:space="preserve"> and plans to achieve deficit contribution and or compensation inflation targets</w:t>
      </w:r>
      <w:r w:rsidR="34D5A4DB" w:rsidRPr="441B9615">
        <w:rPr>
          <w:rFonts w:asciiTheme="minorHAnsi" w:hAnsiTheme="minorHAnsi" w:cstheme="minorBidi"/>
          <w:color w:val="2C2727"/>
          <w:sz w:val="22"/>
          <w:szCs w:val="22"/>
        </w:rPr>
        <w:t xml:space="preserve"> – see reminders section</w:t>
      </w:r>
      <w:r w:rsidR="008C3911" w:rsidRPr="441B9615">
        <w:rPr>
          <w:rFonts w:asciiTheme="minorHAnsi" w:hAnsiTheme="minorHAnsi" w:cstheme="minorBidi"/>
          <w:color w:val="2C2727"/>
          <w:sz w:val="22"/>
          <w:szCs w:val="22"/>
        </w:rPr>
        <w:t xml:space="preserve"> below</w:t>
      </w:r>
      <w:r w:rsidR="00843942" w:rsidRPr="441B9615">
        <w:rPr>
          <w:rFonts w:asciiTheme="minorHAnsi" w:hAnsiTheme="minorHAnsi" w:cstheme="minorBidi"/>
          <w:color w:val="2C2727"/>
          <w:sz w:val="22"/>
          <w:szCs w:val="22"/>
        </w:rPr>
        <w:t xml:space="preserve"> and </w:t>
      </w:r>
      <w:r w:rsidR="007B1CF7" w:rsidRPr="441B9615">
        <w:rPr>
          <w:rFonts w:asciiTheme="minorHAnsi" w:hAnsiTheme="minorHAnsi" w:cstheme="minorBidi"/>
          <w:color w:val="2C2727"/>
          <w:sz w:val="22"/>
          <w:szCs w:val="22"/>
        </w:rPr>
        <w:t xml:space="preserve">Appendix </w:t>
      </w:r>
      <w:r w:rsidR="00E40270" w:rsidRPr="441B9615">
        <w:rPr>
          <w:rFonts w:asciiTheme="minorHAnsi" w:hAnsiTheme="minorHAnsi" w:cstheme="minorBidi"/>
          <w:color w:val="2C2727"/>
          <w:sz w:val="22"/>
          <w:szCs w:val="22"/>
        </w:rPr>
        <w:t>D</w:t>
      </w:r>
      <w:r w:rsidR="007B1CF7" w:rsidRPr="441B9615">
        <w:rPr>
          <w:rFonts w:asciiTheme="minorHAnsi" w:hAnsiTheme="minorHAnsi" w:cstheme="minorBidi"/>
          <w:color w:val="2C2727"/>
          <w:sz w:val="22"/>
          <w:szCs w:val="22"/>
        </w:rPr>
        <w:t xml:space="preserve"> for further details</w:t>
      </w:r>
      <w:r w:rsidR="00F71446" w:rsidRPr="441B9615">
        <w:rPr>
          <w:rFonts w:asciiTheme="minorHAnsi" w:hAnsiTheme="minorHAnsi" w:cstheme="minorBidi"/>
          <w:color w:val="2C2727"/>
          <w:sz w:val="22"/>
          <w:szCs w:val="22"/>
        </w:rPr>
        <w:t>.</w:t>
      </w:r>
    </w:p>
    <w:p w14:paraId="73DA3B17" w14:textId="41CE78A0" w:rsidR="00832C4C" w:rsidRPr="002C251F" w:rsidRDefault="007339FB"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Personnel Plan</w:t>
      </w:r>
    </w:p>
    <w:p w14:paraId="4A4EBB9E" w14:textId="24C47FCA" w:rsidR="00832C4C" w:rsidRPr="002C251F" w:rsidRDefault="00832C4C" w:rsidP="441B9615">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For 25/26 </w:t>
      </w:r>
      <w:proofErr w:type="gramStart"/>
      <w:r w:rsidRPr="40D441FD">
        <w:rPr>
          <w:rFonts w:asciiTheme="minorHAnsi" w:hAnsiTheme="minorHAnsi" w:cstheme="minorBidi"/>
          <w:color w:val="2C2727"/>
          <w:sz w:val="22"/>
          <w:szCs w:val="22"/>
        </w:rPr>
        <w:t>forecasting</w:t>
      </w:r>
      <w:proofErr w:type="gramEnd"/>
      <w:r w:rsidRPr="40D441FD">
        <w:rPr>
          <w:rFonts w:asciiTheme="minorHAnsi" w:hAnsiTheme="minorHAnsi" w:cstheme="minorBidi"/>
          <w:color w:val="2C2727"/>
          <w:sz w:val="22"/>
          <w:szCs w:val="22"/>
        </w:rPr>
        <w:t xml:space="preserve"> we are asking that </w:t>
      </w:r>
      <w:r w:rsidR="00030ACE" w:rsidRPr="40D441FD">
        <w:rPr>
          <w:rFonts w:asciiTheme="minorHAnsi" w:hAnsiTheme="minorHAnsi" w:cstheme="minorBidi"/>
          <w:color w:val="2C2727"/>
          <w:sz w:val="22"/>
          <w:szCs w:val="22"/>
        </w:rPr>
        <w:t>units</w:t>
      </w:r>
      <w:r w:rsidRPr="40D441FD">
        <w:rPr>
          <w:rFonts w:asciiTheme="minorHAnsi" w:hAnsiTheme="minorHAnsi" w:cstheme="minorBidi"/>
          <w:color w:val="2C2727"/>
          <w:sz w:val="22"/>
          <w:szCs w:val="22"/>
        </w:rPr>
        <w:t xml:space="preserve"> provide details on material </w:t>
      </w:r>
      <w:r w:rsidR="008D1A73" w:rsidRPr="40D441FD">
        <w:rPr>
          <w:rFonts w:asciiTheme="minorHAnsi" w:hAnsiTheme="minorHAnsi" w:cstheme="minorBidi"/>
          <w:color w:val="2C2727"/>
          <w:sz w:val="22"/>
          <w:szCs w:val="22"/>
        </w:rPr>
        <w:t>perso</w:t>
      </w:r>
      <w:r w:rsidR="00CB1B85" w:rsidRPr="40D441FD">
        <w:rPr>
          <w:rFonts w:asciiTheme="minorHAnsi" w:hAnsiTheme="minorHAnsi" w:cstheme="minorBidi"/>
          <w:color w:val="2C2727"/>
          <w:sz w:val="22"/>
          <w:szCs w:val="22"/>
        </w:rPr>
        <w:t>nnel</w:t>
      </w:r>
      <w:r w:rsidRPr="40D441FD">
        <w:rPr>
          <w:rFonts w:asciiTheme="minorHAnsi" w:hAnsiTheme="minorHAnsi" w:cstheme="minorBidi"/>
          <w:color w:val="2C2727"/>
          <w:sz w:val="22"/>
          <w:szCs w:val="22"/>
        </w:rPr>
        <w:t xml:space="preserve"> changes</w:t>
      </w:r>
      <w:r w:rsidR="00A530B8" w:rsidRPr="40D441FD">
        <w:rPr>
          <w:rFonts w:asciiTheme="minorHAnsi" w:hAnsiTheme="minorHAnsi" w:cstheme="minorBidi"/>
          <w:color w:val="2C2727"/>
          <w:sz w:val="22"/>
          <w:szCs w:val="22"/>
        </w:rPr>
        <w:t xml:space="preserve"> </w:t>
      </w:r>
      <w:r w:rsidR="10E5EA14" w:rsidRPr="40D441FD">
        <w:rPr>
          <w:rFonts w:asciiTheme="minorHAnsi" w:hAnsiTheme="minorHAnsi" w:cstheme="minorBidi"/>
          <w:color w:val="2C2727"/>
          <w:sz w:val="22"/>
          <w:szCs w:val="22"/>
        </w:rPr>
        <w:t xml:space="preserve">that are not reflected in FRS </w:t>
      </w:r>
      <w:proofErr w:type="gramStart"/>
      <w:r w:rsidR="10E5EA14" w:rsidRPr="40D441FD">
        <w:rPr>
          <w:rFonts w:asciiTheme="minorHAnsi" w:hAnsiTheme="minorHAnsi" w:cstheme="minorBidi"/>
          <w:color w:val="2C2727"/>
          <w:sz w:val="22"/>
          <w:szCs w:val="22"/>
        </w:rPr>
        <w:t>at</w:t>
      </w:r>
      <w:proofErr w:type="gramEnd"/>
      <w:r w:rsidR="10E5EA14" w:rsidRPr="40D441FD">
        <w:rPr>
          <w:rFonts w:asciiTheme="minorHAnsi" w:hAnsiTheme="minorHAnsi" w:cstheme="minorBidi"/>
          <w:color w:val="2C2727"/>
          <w:sz w:val="22"/>
          <w:szCs w:val="22"/>
        </w:rPr>
        <w:t xml:space="preserve"> July 31</w:t>
      </w:r>
      <w:r w:rsidR="10E5EA14" w:rsidRPr="40D441FD">
        <w:rPr>
          <w:rFonts w:asciiTheme="minorHAnsi" w:hAnsiTheme="minorHAnsi" w:cstheme="minorBidi"/>
          <w:color w:val="2C2727"/>
          <w:sz w:val="22"/>
          <w:szCs w:val="22"/>
          <w:vertAlign w:val="superscript"/>
        </w:rPr>
        <w:t>st</w:t>
      </w:r>
      <w:r w:rsidR="10E5EA14" w:rsidRPr="40D441FD">
        <w:rPr>
          <w:rFonts w:asciiTheme="minorHAnsi" w:hAnsiTheme="minorHAnsi" w:cstheme="minorBidi"/>
          <w:color w:val="2C2727"/>
          <w:sz w:val="22"/>
          <w:szCs w:val="22"/>
        </w:rPr>
        <w:t>. This format is</w:t>
      </w:r>
      <w:r w:rsidR="3E76EF2C" w:rsidRPr="40D441FD">
        <w:rPr>
          <w:rFonts w:asciiTheme="minorHAnsi" w:hAnsiTheme="minorHAnsi" w:cstheme="minorBidi"/>
          <w:color w:val="2C2727"/>
          <w:sz w:val="22"/>
          <w:szCs w:val="22"/>
        </w:rPr>
        <w:t xml:space="preserve"> </w:t>
      </w:r>
      <w:proofErr w:type="gramStart"/>
      <w:r w:rsidRPr="40D441FD">
        <w:rPr>
          <w:rFonts w:asciiTheme="minorHAnsi" w:hAnsiTheme="minorHAnsi" w:cstheme="minorBidi"/>
          <w:color w:val="2C2727"/>
          <w:sz w:val="22"/>
          <w:szCs w:val="22"/>
        </w:rPr>
        <w:t>similar to</w:t>
      </w:r>
      <w:proofErr w:type="gramEnd"/>
      <w:r w:rsidRPr="40D441FD">
        <w:rPr>
          <w:rFonts w:asciiTheme="minorHAnsi" w:hAnsiTheme="minorHAnsi" w:cstheme="minorBidi"/>
          <w:color w:val="2C2727"/>
          <w:sz w:val="22"/>
          <w:szCs w:val="22"/>
        </w:rPr>
        <w:t xml:space="preserve"> what was used in the </w:t>
      </w:r>
      <w:proofErr w:type="gramStart"/>
      <w:r w:rsidRPr="40D441FD">
        <w:rPr>
          <w:rFonts w:asciiTheme="minorHAnsi" w:hAnsiTheme="minorHAnsi" w:cstheme="minorBidi"/>
          <w:color w:val="2C2727"/>
          <w:sz w:val="22"/>
          <w:szCs w:val="22"/>
        </w:rPr>
        <w:t xml:space="preserve">25/26 </w:t>
      </w:r>
      <w:r w:rsidR="008C3911" w:rsidRPr="40D441FD">
        <w:rPr>
          <w:rFonts w:asciiTheme="minorHAnsi" w:hAnsiTheme="minorHAnsi" w:cstheme="minorBidi"/>
          <w:color w:val="2C2727"/>
          <w:sz w:val="22"/>
          <w:szCs w:val="22"/>
        </w:rPr>
        <w:t>unit</w:t>
      </w:r>
      <w:proofErr w:type="gramEnd"/>
      <w:r w:rsidR="008C3911" w:rsidRPr="40D441FD">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budget</w:t>
      </w:r>
      <w:r w:rsidR="008C3911" w:rsidRPr="40D441FD">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plans</w:t>
      </w:r>
      <w:r w:rsidR="00CB1B85" w:rsidRPr="40D441FD">
        <w:rPr>
          <w:rFonts w:asciiTheme="minorHAnsi" w:hAnsiTheme="minorHAnsi" w:cstheme="minorBidi"/>
          <w:color w:val="2C2727"/>
          <w:sz w:val="22"/>
          <w:szCs w:val="22"/>
        </w:rPr>
        <w:t>.</w:t>
      </w:r>
      <w:r w:rsidR="001E416D" w:rsidRPr="40D441FD">
        <w:rPr>
          <w:rFonts w:asciiTheme="minorHAnsi" w:hAnsiTheme="minorHAnsi" w:cstheme="minorBidi"/>
          <w:color w:val="2C2727"/>
          <w:sz w:val="22"/>
          <w:szCs w:val="22"/>
        </w:rPr>
        <w:t xml:space="preserve"> These pla</w:t>
      </w:r>
      <w:r w:rsidR="00D15280" w:rsidRPr="40D441FD">
        <w:rPr>
          <w:rFonts w:asciiTheme="minorHAnsi" w:hAnsiTheme="minorHAnsi" w:cstheme="minorBidi"/>
          <w:color w:val="2C2727"/>
          <w:sz w:val="22"/>
          <w:szCs w:val="22"/>
        </w:rPr>
        <w:t>n</w:t>
      </w:r>
      <w:r w:rsidR="001E416D" w:rsidRPr="40D441FD">
        <w:rPr>
          <w:rFonts w:asciiTheme="minorHAnsi" w:hAnsiTheme="minorHAnsi" w:cstheme="minorBidi"/>
          <w:color w:val="2C2727"/>
          <w:sz w:val="22"/>
          <w:szCs w:val="22"/>
        </w:rPr>
        <w:t>s</w:t>
      </w:r>
      <w:r w:rsidR="00D15280" w:rsidRPr="40D441FD">
        <w:rPr>
          <w:rFonts w:asciiTheme="minorHAnsi" w:hAnsiTheme="minorHAnsi" w:cstheme="minorBidi"/>
          <w:color w:val="2C2727"/>
          <w:sz w:val="22"/>
          <w:szCs w:val="22"/>
        </w:rPr>
        <w:t xml:space="preserve"> will </w:t>
      </w:r>
      <w:r w:rsidR="004444BF" w:rsidRPr="40D441FD">
        <w:rPr>
          <w:rFonts w:asciiTheme="minorHAnsi" w:hAnsiTheme="minorHAnsi" w:cstheme="minorBidi"/>
          <w:color w:val="2C2727"/>
          <w:sz w:val="22"/>
          <w:szCs w:val="22"/>
        </w:rPr>
        <w:t xml:space="preserve">allow the budget team to better understand </w:t>
      </w:r>
      <w:r w:rsidR="001E08ED" w:rsidRPr="40D441FD">
        <w:rPr>
          <w:rFonts w:asciiTheme="minorHAnsi" w:hAnsiTheme="minorHAnsi" w:cstheme="minorBidi"/>
          <w:color w:val="2C2727"/>
          <w:sz w:val="22"/>
          <w:szCs w:val="22"/>
        </w:rPr>
        <w:t>the</w:t>
      </w:r>
      <w:r w:rsidR="00C050ED" w:rsidRPr="40D441FD">
        <w:rPr>
          <w:rFonts w:asciiTheme="minorHAnsi" w:hAnsiTheme="minorHAnsi" w:cstheme="minorBidi"/>
          <w:color w:val="2C2727"/>
          <w:sz w:val="22"/>
          <w:szCs w:val="22"/>
        </w:rPr>
        <w:t xml:space="preserve"> position changes and assumptions </w:t>
      </w:r>
      <w:r w:rsidR="001E08ED" w:rsidRPr="40D441FD">
        <w:rPr>
          <w:rFonts w:asciiTheme="minorHAnsi" w:hAnsiTheme="minorHAnsi" w:cstheme="minorBidi"/>
          <w:color w:val="2C2727"/>
          <w:sz w:val="22"/>
          <w:szCs w:val="22"/>
        </w:rPr>
        <w:t xml:space="preserve">that </w:t>
      </w:r>
      <w:r w:rsidR="00C050ED" w:rsidRPr="40D441FD">
        <w:rPr>
          <w:rFonts w:asciiTheme="minorHAnsi" w:hAnsiTheme="minorHAnsi" w:cstheme="minorBidi"/>
          <w:color w:val="2C2727"/>
          <w:sz w:val="22"/>
          <w:szCs w:val="22"/>
        </w:rPr>
        <w:t xml:space="preserve">have been incorporated into unit </w:t>
      </w:r>
      <w:r w:rsidR="009F0224" w:rsidRPr="40D441FD">
        <w:rPr>
          <w:rFonts w:asciiTheme="minorHAnsi" w:hAnsiTheme="minorHAnsi" w:cstheme="minorBidi"/>
          <w:color w:val="2C2727"/>
          <w:sz w:val="22"/>
          <w:szCs w:val="22"/>
        </w:rPr>
        <w:t xml:space="preserve">level </w:t>
      </w:r>
      <w:r w:rsidR="00C050ED" w:rsidRPr="40D441FD">
        <w:rPr>
          <w:rFonts w:asciiTheme="minorHAnsi" w:hAnsiTheme="minorHAnsi" w:cstheme="minorBidi"/>
          <w:color w:val="2C2727"/>
          <w:sz w:val="22"/>
          <w:szCs w:val="22"/>
        </w:rPr>
        <w:t xml:space="preserve">forecasts and </w:t>
      </w:r>
      <w:r w:rsidR="001B3363" w:rsidRPr="40D441FD">
        <w:rPr>
          <w:rFonts w:asciiTheme="minorHAnsi" w:hAnsiTheme="minorHAnsi" w:cstheme="minorBidi"/>
          <w:color w:val="2C2727"/>
          <w:sz w:val="22"/>
          <w:szCs w:val="22"/>
        </w:rPr>
        <w:t>allow fo</w:t>
      </w:r>
      <w:r w:rsidR="000A3BEF" w:rsidRPr="40D441FD">
        <w:rPr>
          <w:rFonts w:asciiTheme="minorHAnsi" w:hAnsiTheme="minorHAnsi" w:cstheme="minorBidi"/>
          <w:color w:val="2C2727"/>
          <w:sz w:val="22"/>
          <w:szCs w:val="22"/>
        </w:rPr>
        <w:t>r</w:t>
      </w:r>
      <w:r w:rsidR="00361C12" w:rsidRPr="40D441FD">
        <w:rPr>
          <w:rFonts w:asciiTheme="minorHAnsi" w:hAnsiTheme="minorHAnsi" w:cstheme="minorBidi"/>
          <w:color w:val="2C2727"/>
          <w:sz w:val="22"/>
          <w:szCs w:val="22"/>
        </w:rPr>
        <w:t xml:space="preserve"> more</w:t>
      </w:r>
      <w:r w:rsidR="001B3363" w:rsidRPr="40D441FD">
        <w:rPr>
          <w:rFonts w:asciiTheme="minorHAnsi" w:hAnsiTheme="minorHAnsi" w:cstheme="minorBidi"/>
          <w:color w:val="2C2727"/>
          <w:sz w:val="22"/>
          <w:szCs w:val="22"/>
        </w:rPr>
        <w:t xml:space="preserve"> informed decision making</w:t>
      </w:r>
      <w:r w:rsidR="003A6C7E" w:rsidRPr="40D441FD">
        <w:rPr>
          <w:rFonts w:asciiTheme="minorHAnsi" w:hAnsiTheme="minorHAnsi" w:cstheme="minorBidi"/>
          <w:color w:val="2C2727"/>
          <w:sz w:val="22"/>
          <w:szCs w:val="22"/>
        </w:rPr>
        <w:t xml:space="preserve"> when assessing resources</w:t>
      </w:r>
      <w:r w:rsidR="000A3BEF" w:rsidRPr="40D441FD">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This is required to be completed at the BPU level as indicated in the</w:t>
      </w:r>
      <w:r w:rsidRPr="40D441FD">
        <w:rPr>
          <w:rFonts w:asciiTheme="minorHAnsi" w:hAnsiTheme="minorHAnsi" w:cstheme="minorBidi"/>
          <w:sz w:val="22"/>
          <w:szCs w:val="22"/>
        </w:rPr>
        <w:t xml:space="preserve"> </w:t>
      </w:r>
      <w:hyperlink r:id="rId9">
        <w:r w:rsidRPr="40D441FD">
          <w:rPr>
            <w:rStyle w:val="Hyperlink"/>
            <w:rFonts w:asciiTheme="minorHAnsi" w:hAnsiTheme="minorHAnsi" w:cstheme="minorBidi"/>
            <w:sz w:val="22"/>
            <w:szCs w:val="22"/>
          </w:rPr>
          <w:t>Budget Liaison Contact List</w:t>
        </w:r>
      </w:hyperlink>
      <w:r w:rsidR="00FA33C6" w:rsidRPr="40D441FD">
        <w:rPr>
          <w:rFonts w:asciiTheme="minorHAnsi" w:hAnsiTheme="minorHAnsi" w:cstheme="minorBidi"/>
          <w:sz w:val="22"/>
          <w:szCs w:val="22"/>
        </w:rPr>
        <w:t>. Please see Appendix E</w:t>
      </w:r>
      <w:r w:rsidR="00D05398" w:rsidRPr="40D441FD">
        <w:rPr>
          <w:rFonts w:asciiTheme="minorHAnsi" w:hAnsiTheme="minorHAnsi" w:cstheme="minorBidi"/>
          <w:sz w:val="22"/>
          <w:szCs w:val="22"/>
        </w:rPr>
        <w:t xml:space="preserve"> for further details.</w:t>
      </w:r>
    </w:p>
    <w:p w14:paraId="7923F86D" w14:textId="333318E4" w:rsidR="000D2858" w:rsidRPr="002C251F" w:rsidRDefault="000D2858"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Deficit Contribution (</w:t>
      </w:r>
      <w:r w:rsidR="00832C4C" w:rsidRPr="002C251F">
        <w:rPr>
          <w:rFonts w:asciiTheme="minorHAnsi" w:hAnsiTheme="minorHAnsi" w:cstheme="minorHAnsi"/>
          <w:b/>
          <w:bCs/>
          <w:color w:val="2C2727"/>
          <w:sz w:val="22"/>
          <w:szCs w:val="22"/>
        </w:rPr>
        <w:t>66013</w:t>
      </w:r>
      <w:r w:rsidRPr="002C251F">
        <w:rPr>
          <w:rFonts w:asciiTheme="minorHAnsi" w:hAnsiTheme="minorHAnsi" w:cstheme="minorHAnsi"/>
          <w:b/>
          <w:bCs/>
          <w:color w:val="2C2727"/>
          <w:sz w:val="22"/>
          <w:szCs w:val="22"/>
        </w:rPr>
        <w:t>) - Colleges Only</w:t>
      </w:r>
    </w:p>
    <w:p w14:paraId="7ADAC40F" w14:textId="764B84F2" w:rsidR="000D2858" w:rsidRPr="002C251F" w:rsidRDefault="000D2858"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For 25/26 colleges were given deficit contribution targets that have been recorded in object </w:t>
      </w:r>
      <w:r w:rsidR="009158B0" w:rsidRPr="002C251F">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Colleges are required, if able to articulate and not already implemented</w:t>
      </w:r>
      <w:proofErr w:type="gramStart"/>
      <w:r w:rsidRPr="002C251F">
        <w:rPr>
          <w:rFonts w:asciiTheme="minorHAnsi" w:hAnsiTheme="minorHAnsi" w:cstheme="minorHAnsi"/>
          <w:color w:val="2C2727"/>
          <w:sz w:val="22"/>
          <w:szCs w:val="22"/>
        </w:rPr>
        <w:t>, their plan</w:t>
      </w:r>
      <w:proofErr w:type="gramEnd"/>
      <w:r w:rsidRPr="002C251F">
        <w:rPr>
          <w:rFonts w:asciiTheme="minorHAnsi" w:hAnsiTheme="minorHAnsi" w:cstheme="minorHAnsi"/>
          <w:color w:val="2C2727"/>
          <w:sz w:val="22"/>
          <w:szCs w:val="22"/>
        </w:rPr>
        <w:t xml:space="preserve"> to address this through budget adjustments for their balance in </w:t>
      </w:r>
      <w:r w:rsidR="00FF7BAE" w:rsidRPr="002C251F">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xml:space="preserve"> in the appropriate FRS object </w:t>
      </w:r>
      <w:r w:rsidR="00FF7BAE" w:rsidRPr="002C251F">
        <w:rPr>
          <w:rFonts w:asciiTheme="minorHAnsi" w:hAnsiTheme="minorHAnsi" w:cstheme="minorHAnsi"/>
          <w:color w:val="2C2727"/>
          <w:sz w:val="22"/>
          <w:szCs w:val="22"/>
        </w:rPr>
        <w:t>codes</w:t>
      </w:r>
      <w:r w:rsidR="00C52070" w:rsidRPr="002C251F">
        <w:rPr>
          <w:rFonts w:asciiTheme="minorHAnsi" w:hAnsiTheme="minorHAnsi" w:cstheme="minorHAnsi"/>
          <w:color w:val="2C2727"/>
          <w:sz w:val="22"/>
          <w:szCs w:val="22"/>
        </w:rPr>
        <w:t xml:space="preserve"> on the </w:t>
      </w:r>
      <w:r w:rsidR="00E41A40" w:rsidRPr="002C251F">
        <w:rPr>
          <w:rFonts w:asciiTheme="minorHAnsi" w:hAnsiTheme="minorHAnsi" w:cstheme="minorHAnsi"/>
          <w:color w:val="2C2727"/>
          <w:sz w:val="22"/>
          <w:szCs w:val="22"/>
        </w:rPr>
        <w:t>‘</w:t>
      </w:r>
      <w:r w:rsidR="00C52070" w:rsidRPr="002C251F">
        <w:rPr>
          <w:rFonts w:asciiTheme="minorHAnsi" w:hAnsiTheme="minorHAnsi" w:cstheme="minorHAnsi"/>
          <w:color w:val="2C2727"/>
          <w:sz w:val="22"/>
          <w:szCs w:val="22"/>
        </w:rPr>
        <w:t>Sep Forecast</w:t>
      </w:r>
      <w:r w:rsidR="00E41A40" w:rsidRPr="002C251F">
        <w:rPr>
          <w:rFonts w:asciiTheme="minorHAnsi" w:hAnsiTheme="minorHAnsi" w:cstheme="minorHAnsi"/>
          <w:color w:val="2C2727"/>
          <w:sz w:val="22"/>
          <w:szCs w:val="22"/>
        </w:rPr>
        <w:t>’ tab</w:t>
      </w:r>
      <w:r w:rsidR="00FF7BAE" w:rsidRPr="002C251F">
        <w:rPr>
          <w:rFonts w:asciiTheme="minorHAnsi" w:hAnsiTheme="minorHAnsi" w:cstheme="minorHAnsi"/>
          <w:color w:val="2C2727"/>
          <w:sz w:val="22"/>
          <w:szCs w:val="22"/>
        </w:rPr>
        <w:t>.</w:t>
      </w:r>
      <w:r w:rsidR="00530D63" w:rsidRPr="002C251F">
        <w:rPr>
          <w:rFonts w:asciiTheme="minorHAnsi" w:hAnsiTheme="minorHAnsi" w:cstheme="minorHAnsi"/>
          <w:color w:val="2C2727"/>
          <w:sz w:val="22"/>
          <w:szCs w:val="22"/>
        </w:rPr>
        <w:t xml:space="preserve"> </w:t>
      </w:r>
      <w:proofErr w:type="gramStart"/>
      <w:r w:rsidR="00530D63" w:rsidRPr="002C251F">
        <w:rPr>
          <w:rFonts w:asciiTheme="minorHAnsi" w:hAnsiTheme="minorHAnsi" w:cstheme="minorHAnsi"/>
          <w:color w:val="2C2727"/>
          <w:sz w:val="22"/>
          <w:szCs w:val="22"/>
        </w:rPr>
        <w:t>Please  include</w:t>
      </w:r>
      <w:proofErr w:type="gramEnd"/>
      <w:r w:rsidR="00530D63" w:rsidRPr="002C251F">
        <w:rPr>
          <w:rFonts w:asciiTheme="minorHAnsi" w:hAnsiTheme="minorHAnsi" w:cstheme="minorHAnsi"/>
          <w:color w:val="2C2727"/>
          <w:sz w:val="22"/>
          <w:szCs w:val="22"/>
        </w:rPr>
        <w:t xml:space="preserve"> a note(s) indicating this budget adjustment(s) on the ‘Sep Forecast’ tab.</w:t>
      </w:r>
      <w:r w:rsidR="00FF7BAE" w:rsidRPr="002C251F">
        <w:rPr>
          <w:rFonts w:asciiTheme="minorHAnsi" w:hAnsiTheme="minorHAnsi" w:cstheme="minorHAnsi"/>
          <w:color w:val="2C2727"/>
          <w:sz w:val="22"/>
          <w:szCs w:val="22"/>
        </w:rPr>
        <w:t xml:space="preserve"> If</w:t>
      </w:r>
      <w:r w:rsidRPr="002C251F">
        <w:rPr>
          <w:rFonts w:asciiTheme="minorHAnsi" w:hAnsiTheme="minorHAnsi" w:cstheme="minorHAnsi"/>
          <w:color w:val="2C2727"/>
          <w:sz w:val="22"/>
          <w:szCs w:val="22"/>
        </w:rPr>
        <w:t xml:space="preserve"> you </w:t>
      </w:r>
      <w:proofErr w:type="gramStart"/>
      <w:r w:rsidRPr="002C251F">
        <w:rPr>
          <w:rFonts w:asciiTheme="minorHAnsi" w:hAnsiTheme="minorHAnsi" w:cstheme="minorHAnsi"/>
          <w:color w:val="2C2727"/>
          <w:sz w:val="22"/>
          <w:szCs w:val="22"/>
        </w:rPr>
        <w:t>are not able to</w:t>
      </w:r>
      <w:proofErr w:type="gramEnd"/>
      <w:r w:rsidRPr="002C251F">
        <w:rPr>
          <w:rFonts w:asciiTheme="minorHAnsi" w:hAnsiTheme="minorHAnsi" w:cstheme="minorHAnsi"/>
          <w:color w:val="2C2727"/>
          <w:sz w:val="22"/>
          <w:szCs w:val="22"/>
        </w:rPr>
        <w:t xml:space="preserve"> articulate </w:t>
      </w:r>
      <w:r w:rsidRPr="002C251F">
        <w:rPr>
          <w:rFonts w:asciiTheme="minorHAnsi" w:hAnsiTheme="minorHAnsi" w:cstheme="minorHAnsi"/>
          <w:color w:val="2C2727"/>
          <w:sz w:val="22"/>
          <w:szCs w:val="22"/>
        </w:rPr>
        <w:lastRenderedPageBreak/>
        <w:t xml:space="preserve">how you will accomplish meeting your target and therefore there is a remaining balance in </w:t>
      </w:r>
      <w:r w:rsidR="00FF7BAE" w:rsidRPr="002C251F">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xml:space="preserve"> on the </w:t>
      </w:r>
      <w:r w:rsidR="00E41A40"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Summary</w:t>
      </w:r>
      <w:r w:rsidR="00E41A40"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tab, please briefly identify your plan to address your remaining target, which should include FRS category where possible and timeline for implementation.</w:t>
      </w:r>
      <w:r w:rsidR="00BB7ACD" w:rsidRPr="002C251F">
        <w:rPr>
          <w:rFonts w:asciiTheme="minorHAnsi" w:hAnsiTheme="minorHAnsi" w:cstheme="minorHAnsi"/>
          <w:color w:val="2C2727"/>
          <w:sz w:val="22"/>
          <w:szCs w:val="22"/>
        </w:rPr>
        <w:t xml:space="preserve"> See Appendix </w:t>
      </w:r>
      <w:r w:rsidR="00E40270" w:rsidRPr="002C251F">
        <w:rPr>
          <w:rFonts w:asciiTheme="minorHAnsi" w:hAnsiTheme="minorHAnsi" w:cstheme="minorHAnsi"/>
          <w:color w:val="2C2727"/>
          <w:sz w:val="22"/>
          <w:szCs w:val="22"/>
        </w:rPr>
        <w:t>D</w:t>
      </w:r>
      <w:r w:rsidR="00BB7ACD" w:rsidRPr="002C251F">
        <w:rPr>
          <w:rFonts w:asciiTheme="minorHAnsi" w:hAnsiTheme="minorHAnsi" w:cstheme="minorHAnsi"/>
          <w:color w:val="2C2727"/>
          <w:sz w:val="22"/>
          <w:szCs w:val="22"/>
        </w:rPr>
        <w:t xml:space="preserve"> for</w:t>
      </w:r>
      <w:r w:rsidR="007B1CF7" w:rsidRPr="002C251F">
        <w:rPr>
          <w:rFonts w:asciiTheme="minorHAnsi" w:hAnsiTheme="minorHAnsi" w:cstheme="minorHAnsi"/>
          <w:color w:val="2C2727"/>
          <w:sz w:val="22"/>
          <w:szCs w:val="22"/>
        </w:rPr>
        <w:t xml:space="preserve"> further details.</w:t>
      </w:r>
    </w:p>
    <w:p w14:paraId="0BFEFE22" w14:textId="38499B62" w:rsidR="2AE00095" w:rsidRPr="002C251F" w:rsidRDefault="2AE00095"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Self-funded Compensation Contribution (66012)</w:t>
      </w:r>
    </w:p>
    <w:p w14:paraId="4618BAFD" w14:textId="57E46DAA" w:rsidR="2AE00095" w:rsidRPr="002C251F" w:rsidRDefault="2AE00095"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441B9615">
        <w:rPr>
          <w:rFonts w:asciiTheme="minorHAnsi" w:hAnsiTheme="minorHAnsi" w:cstheme="minorBidi"/>
          <w:color w:val="2C2727"/>
          <w:sz w:val="22"/>
          <w:szCs w:val="22"/>
        </w:rPr>
        <w:t>For 25/26</w:t>
      </w:r>
      <w:r w:rsidR="007903DC" w:rsidRPr="441B9615">
        <w:rPr>
          <w:rFonts w:asciiTheme="minorHAnsi" w:hAnsiTheme="minorHAnsi" w:cstheme="minorBidi"/>
          <w:color w:val="2C2727"/>
          <w:sz w:val="22"/>
          <w:szCs w:val="22"/>
        </w:rPr>
        <w:t>,</w:t>
      </w:r>
      <w:r w:rsidRPr="441B9615">
        <w:rPr>
          <w:rFonts w:asciiTheme="minorHAnsi" w:hAnsiTheme="minorHAnsi" w:cstheme="minorBidi"/>
          <w:color w:val="2C2727"/>
          <w:sz w:val="22"/>
          <w:szCs w:val="22"/>
        </w:rPr>
        <w:t xml:space="preserve"> </w:t>
      </w:r>
      <w:r w:rsidR="00030ACE" w:rsidRPr="441B9615">
        <w:rPr>
          <w:rFonts w:asciiTheme="minorHAnsi" w:hAnsiTheme="minorHAnsi" w:cstheme="minorBidi"/>
          <w:color w:val="2C2727"/>
          <w:sz w:val="22"/>
          <w:szCs w:val="22"/>
        </w:rPr>
        <w:t>units</w:t>
      </w:r>
      <w:r w:rsidRPr="441B9615">
        <w:rPr>
          <w:rFonts w:asciiTheme="minorHAnsi" w:hAnsiTheme="minorHAnsi" w:cstheme="minorBidi"/>
          <w:color w:val="2C2727"/>
          <w:sz w:val="22"/>
          <w:szCs w:val="22"/>
        </w:rPr>
        <w:t xml:space="preserve"> were given self-funded inflation contributions that have been recorded in object 66012. Units are required, if able to articulate and not already implemented</w:t>
      </w:r>
      <w:proofErr w:type="gramStart"/>
      <w:r w:rsidRPr="441B9615">
        <w:rPr>
          <w:rFonts w:asciiTheme="minorHAnsi" w:hAnsiTheme="minorHAnsi" w:cstheme="minorBidi"/>
          <w:color w:val="2C2727"/>
          <w:sz w:val="22"/>
          <w:szCs w:val="22"/>
        </w:rPr>
        <w:t>, their plan</w:t>
      </w:r>
      <w:proofErr w:type="gramEnd"/>
      <w:r w:rsidRPr="441B9615">
        <w:rPr>
          <w:rFonts w:asciiTheme="minorHAnsi" w:hAnsiTheme="minorHAnsi" w:cstheme="minorBidi"/>
          <w:color w:val="2C2727"/>
          <w:sz w:val="22"/>
          <w:szCs w:val="22"/>
        </w:rPr>
        <w:t xml:space="preserve"> to address this through budget adjustments for their balance in 66012 in the appropriate FRS object codes</w:t>
      </w:r>
      <w:r w:rsidR="00E40AFF" w:rsidRPr="441B9615">
        <w:rPr>
          <w:rFonts w:asciiTheme="minorHAnsi" w:hAnsiTheme="minorHAnsi" w:cstheme="minorBidi"/>
          <w:color w:val="2C2727"/>
          <w:sz w:val="22"/>
          <w:szCs w:val="22"/>
        </w:rPr>
        <w:t xml:space="preserve"> on the ‘Sep Forecast’ tab</w:t>
      </w:r>
      <w:r w:rsidR="00402C30" w:rsidRPr="441B9615">
        <w:rPr>
          <w:rFonts w:asciiTheme="minorHAnsi" w:hAnsiTheme="minorHAnsi" w:cstheme="minorBidi"/>
          <w:color w:val="2C2727"/>
          <w:sz w:val="22"/>
          <w:szCs w:val="22"/>
        </w:rPr>
        <w:t>.</w:t>
      </w:r>
      <w:r w:rsidRPr="441B9615">
        <w:rPr>
          <w:rFonts w:asciiTheme="minorHAnsi" w:hAnsiTheme="minorHAnsi" w:cstheme="minorBidi"/>
          <w:color w:val="2C2727"/>
          <w:sz w:val="22"/>
          <w:szCs w:val="22"/>
        </w:rPr>
        <w:t xml:space="preserve"> </w:t>
      </w:r>
      <w:proofErr w:type="gramStart"/>
      <w:r w:rsidR="00F30A66" w:rsidRPr="441B9615">
        <w:rPr>
          <w:rFonts w:asciiTheme="minorHAnsi" w:hAnsiTheme="minorHAnsi" w:cstheme="minorBidi"/>
          <w:color w:val="2C2727"/>
          <w:sz w:val="22"/>
          <w:szCs w:val="22"/>
        </w:rPr>
        <w:t>Please  include</w:t>
      </w:r>
      <w:proofErr w:type="gramEnd"/>
      <w:r w:rsidR="00F30A66" w:rsidRPr="441B9615">
        <w:rPr>
          <w:rFonts w:asciiTheme="minorHAnsi" w:hAnsiTheme="minorHAnsi" w:cstheme="minorBidi"/>
          <w:color w:val="2C2727"/>
          <w:sz w:val="22"/>
          <w:szCs w:val="22"/>
        </w:rPr>
        <w:t xml:space="preserve"> a note(s) indicating this budget adjustment(s) on the ‘Sep Forecast’ tab.</w:t>
      </w:r>
    </w:p>
    <w:p w14:paraId="0CFA3796" w14:textId="1D586B14" w:rsidR="00405B9B" w:rsidRPr="002C251F" w:rsidRDefault="2AE00095" w:rsidP="441B9615">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In 25/26 </w:t>
      </w:r>
      <w:r w:rsidR="27FEE329" w:rsidRPr="40D441FD">
        <w:rPr>
          <w:rFonts w:asciiTheme="minorHAnsi" w:hAnsiTheme="minorHAnsi" w:cstheme="minorBidi"/>
          <w:color w:val="2C2727"/>
          <w:sz w:val="22"/>
          <w:szCs w:val="22"/>
        </w:rPr>
        <w:t>Shared Services</w:t>
      </w:r>
      <w:r w:rsidRPr="40D441FD">
        <w:rPr>
          <w:rFonts w:asciiTheme="minorHAnsi" w:hAnsiTheme="minorHAnsi" w:cstheme="minorBidi"/>
          <w:color w:val="2C2727"/>
          <w:sz w:val="22"/>
          <w:szCs w:val="22"/>
        </w:rPr>
        <w:t xml:space="preserve"> have </w:t>
      </w:r>
      <w:r w:rsidR="00331AF0" w:rsidRPr="40D441FD">
        <w:rPr>
          <w:rFonts w:asciiTheme="minorHAnsi" w:hAnsiTheme="minorHAnsi" w:cstheme="minorBidi"/>
          <w:color w:val="2C2727"/>
          <w:sz w:val="22"/>
          <w:szCs w:val="22"/>
        </w:rPr>
        <w:t>access</w:t>
      </w:r>
      <w:r w:rsidR="00E40AFF" w:rsidRPr="40D441FD">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to up to 50% of their compensation</w:t>
      </w:r>
      <w:r w:rsidR="00E40AFF" w:rsidRPr="40D441FD">
        <w:rPr>
          <w:rFonts w:asciiTheme="minorHAnsi" w:hAnsiTheme="minorHAnsi" w:cstheme="minorBidi"/>
          <w:color w:val="2C2727"/>
          <w:sz w:val="22"/>
          <w:szCs w:val="22"/>
        </w:rPr>
        <w:t xml:space="preserve"> inflation</w:t>
      </w:r>
      <w:r w:rsidRPr="40D441FD">
        <w:rPr>
          <w:rFonts w:asciiTheme="minorHAnsi" w:hAnsiTheme="minorHAnsi" w:cstheme="minorBidi"/>
          <w:color w:val="2C2727"/>
          <w:sz w:val="22"/>
          <w:szCs w:val="22"/>
        </w:rPr>
        <w:t xml:space="preserve"> target </w:t>
      </w:r>
      <w:r w:rsidR="13160134" w:rsidRPr="40D441FD">
        <w:rPr>
          <w:rFonts w:asciiTheme="minorHAnsi" w:hAnsiTheme="minorHAnsi" w:cstheme="minorBidi"/>
          <w:color w:val="2C2727"/>
          <w:sz w:val="22"/>
          <w:szCs w:val="22"/>
        </w:rPr>
        <w:t>available</w:t>
      </w:r>
      <w:r w:rsidRPr="40D441FD">
        <w:rPr>
          <w:rFonts w:asciiTheme="minorHAnsi" w:hAnsiTheme="minorHAnsi" w:cstheme="minorBidi"/>
          <w:color w:val="2C2727"/>
          <w:sz w:val="22"/>
          <w:szCs w:val="22"/>
        </w:rPr>
        <w:t xml:space="preserve"> in OTO budget</w:t>
      </w:r>
      <w:r w:rsidR="7127204D" w:rsidRPr="40D441FD">
        <w:rPr>
          <w:rFonts w:asciiTheme="minorHAnsi" w:hAnsiTheme="minorHAnsi" w:cstheme="minorBidi"/>
          <w:color w:val="2C2727"/>
          <w:sz w:val="22"/>
          <w:szCs w:val="22"/>
        </w:rPr>
        <w:t xml:space="preserve"> and this has been allocated to units by VPs</w:t>
      </w:r>
      <w:r w:rsidRPr="40D441FD">
        <w:rPr>
          <w:rFonts w:asciiTheme="minorHAnsi" w:hAnsiTheme="minorHAnsi" w:cstheme="minorBidi"/>
          <w:color w:val="2C2727"/>
          <w:sz w:val="22"/>
          <w:szCs w:val="22"/>
        </w:rPr>
        <w:t>.</w:t>
      </w:r>
      <w:r w:rsidR="4165B2F7" w:rsidRPr="40D441FD">
        <w:rPr>
          <w:rFonts w:asciiTheme="minorHAnsi" w:hAnsiTheme="minorHAnsi" w:cstheme="minorBidi"/>
          <w:color w:val="2C2727"/>
          <w:sz w:val="22"/>
          <w:szCs w:val="22"/>
        </w:rPr>
        <w:t xml:space="preserve"> For </w:t>
      </w:r>
      <w:r w:rsidR="00E40AFF" w:rsidRPr="40D441FD">
        <w:rPr>
          <w:rFonts w:asciiTheme="minorHAnsi" w:hAnsiTheme="minorHAnsi" w:cstheme="minorBidi"/>
          <w:color w:val="2C2727"/>
          <w:sz w:val="22"/>
          <w:szCs w:val="22"/>
        </w:rPr>
        <w:t xml:space="preserve">eligible </w:t>
      </w:r>
      <w:r w:rsidR="4165B2F7" w:rsidRPr="40D441FD">
        <w:rPr>
          <w:rFonts w:asciiTheme="minorHAnsi" w:hAnsiTheme="minorHAnsi" w:cstheme="minorBidi"/>
          <w:color w:val="2C2727"/>
          <w:sz w:val="22"/>
          <w:szCs w:val="22"/>
        </w:rPr>
        <w:t xml:space="preserve">BPU’s that require all or a portion of this available budget, please include this transfer in your OTO budget </w:t>
      </w:r>
      <w:r w:rsidR="1349E2C1" w:rsidRPr="40D441FD">
        <w:rPr>
          <w:rFonts w:asciiTheme="minorHAnsi" w:hAnsiTheme="minorHAnsi" w:cstheme="minorBidi"/>
          <w:color w:val="2C2727"/>
          <w:sz w:val="22"/>
          <w:szCs w:val="22"/>
        </w:rPr>
        <w:t>adjustment column in object 66012</w:t>
      </w:r>
      <w:r w:rsidR="00755AFB" w:rsidRPr="40D441FD">
        <w:rPr>
          <w:rFonts w:asciiTheme="minorHAnsi" w:hAnsiTheme="minorHAnsi" w:cstheme="minorBidi"/>
          <w:color w:val="2C2727"/>
          <w:sz w:val="22"/>
          <w:szCs w:val="22"/>
        </w:rPr>
        <w:t xml:space="preserve"> on the ‘Sep Forecast’ </w:t>
      </w:r>
      <w:r w:rsidR="00331AF0" w:rsidRPr="40D441FD">
        <w:rPr>
          <w:rFonts w:asciiTheme="minorHAnsi" w:hAnsiTheme="minorHAnsi" w:cstheme="minorBidi"/>
          <w:color w:val="2C2727"/>
          <w:sz w:val="22"/>
          <w:szCs w:val="22"/>
        </w:rPr>
        <w:t>tab.</w:t>
      </w:r>
      <w:r w:rsidR="004F6476" w:rsidRPr="40D441FD">
        <w:rPr>
          <w:rFonts w:asciiTheme="minorHAnsi" w:hAnsiTheme="minorHAnsi" w:cstheme="minorBidi"/>
          <w:color w:val="2C2727"/>
          <w:sz w:val="22"/>
          <w:szCs w:val="22"/>
        </w:rPr>
        <w:t xml:space="preserve"> </w:t>
      </w:r>
    </w:p>
    <w:p w14:paraId="734764DA" w14:textId="6801D871" w:rsidR="7DCE0603" w:rsidRPr="002C251F" w:rsidRDefault="2AE00095" w:rsidP="441B9615">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If you </w:t>
      </w:r>
      <w:r w:rsidR="00331AF0" w:rsidRPr="40D441FD">
        <w:rPr>
          <w:rFonts w:asciiTheme="minorHAnsi" w:hAnsiTheme="minorHAnsi" w:cstheme="minorBidi"/>
          <w:color w:val="2C2727"/>
          <w:sz w:val="22"/>
          <w:szCs w:val="22"/>
        </w:rPr>
        <w:t>cannot</w:t>
      </w:r>
      <w:r w:rsidRPr="40D441FD">
        <w:rPr>
          <w:rFonts w:asciiTheme="minorHAnsi" w:hAnsiTheme="minorHAnsi" w:cstheme="minorBidi"/>
          <w:color w:val="2C2727"/>
          <w:sz w:val="22"/>
          <w:szCs w:val="22"/>
        </w:rPr>
        <w:t xml:space="preserve"> articulate </w:t>
      </w:r>
      <w:proofErr w:type="gramStart"/>
      <w:r w:rsidR="7942650B" w:rsidRPr="40D441FD">
        <w:rPr>
          <w:rFonts w:asciiTheme="minorHAnsi" w:hAnsiTheme="minorHAnsi" w:cstheme="minorBidi"/>
          <w:color w:val="2C2727"/>
          <w:sz w:val="22"/>
          <w:szCs w:val="22"/>
        </w:rPr>
        <w:t>how</w:t>
      </w:r>
      <w:proofErr w:type="gramEnd"/>
      <w:r w:rsidR="7942650B" w:rsidRPr="40D441FD">
        <w:rPr>
          <w:rFonts w:asciiTheme="minorHAnsi" w:hAnsiTheme="minorHAnsi" w:cstheme="minorBidi"/>
          <w:color w:val="2C2727"/>
          <w:sz w:val="22"/>
          <w:szCs w:val="22"/>
        </w:rPr>
        <w:t xml:space="preserve"> you will accomplish meeting your target </w:t>
      </w:r>
      <w:r w:rsidRPr="40D441FD">
        <w:rPr>
          <w:rFonts w:asciiTheme="minorHAnsi" w:hAnsiTheme="minorHAnsi" w:cstheme="minorBidi"/>
          <w:color w:val="2C2727"/>
          <w:sz w:val="22"/>
          <w:szCs w:val="22"/>
        </w:rPr>
        <w:t xml:space="preserve">and therefore there is a remaining balance in 66012 on the </w:t>
      </w:r>
      <w:r w:rsidR="00755AFB" w:rsidRPr="40D441FD">
        <w:rPr>
          <w:rFonts w:asciiTheme="minorHAnsi" w:hAnsiTheme="minorHAnsi" w:cstheme="minorBidi"/>
          <w:color w:val="2C2727"/>
          <w:sz w:val="22"/>
          <w:szCs w:val="22"/>
        </w:rPr>
        <w:t>‘</w:t>
      </w:r>
      <w:r w:rsidRPr="40D441FD">
        <w:rPr>
          <w:rFonts w:asciiTheme="minorHAnsi" w:hAnsiTheme="minorHAnsi" w:cstheme="minorBidi"/>
          <w:color w:val="2C2727"/>
          <w:sz w:val="22"/>
          <w:szCs w:val="22"/>
        </w:rPr>
        <w:t>Summary</w:t>
      </w:r>
      <w:r w:rsidR="00755AFB" w:rsidRPr="40D441FD">
        <w:rPr>
          <w:rFonts w:asciiTheme="minorHAnsi" w:hAnsiTheme="minorHAnsi" w:cstheme="minorBidi"/>
          <w:color w:val="2C2727"/>
          <w:sz w:val="22"/>
          <w:szCs w:val="22"/>
        </w:rPr>
        <w:t>’</w:t>
      </w:r>
      <w:r w:rsidRPr="40D441FD">
        <w:rPr>
          <w:rFonts w:asciiTheme="minorHAnsi" w:hAnsiTheme="minorHAnsi" w:cstheme="minorBidi"/>
          <w:color w:val="2C2727"/>
          <w:sz w:val="22"/>
          <w:szCs w:val="22"/>
        </w:rPr>
        <w:t xml:space="preserve"> tab</w:t>
      </w:r>
      <w:r w:rsidR="00755AFB" w:rsidRPr="40D441FD">
        <w:rPr>
          <w:rFonts w:asciiTheme="minorHAnsi" w:hAnsiTheme="minorHAnsi" w:cstheme="minorBidi"/>
          <w:color w:val="2C2727"/>
          <w:sz w:val="22"/>
          <w:szCs w:val="22"/>
        </w:rPr>
        <w:t>,</w:t>
      </w:r>
      <w:r w:rsidR="6A8700F4" w:rsidRPr="40D441FD">
        <w:rPr>
          <w:rFonts w:asciiTheme="minorHAnsi" w:hAnsiTheme="minorHAnsi" w:cstheme="minorBidi"/>
          <w:color w:val="2C2727"/>
          <w:sz w:val="22"/>
          <w:szCs w:val="22"/>
        </w:rPr>
        <w:t xml:space="preserve"> </w:t>
      </w:r>
      <w:r w:rsidR="4AEC1EE9" w:rsidRPr="40D441FD">
        <w:rPr>
          <w:rFonts w:asciiTheme="minorHAnsi" w:hAnsiTheme="minorHAnsi" w:cstheme="minorBidi"/>
          <w:color w:val="2C2727"/>
          <w:sz w:val="22"/>
          <w:szCs w:val="22"/>
        </w:rPr>
        <w:t>please briefly identify your plan to address your remaining target, which should include FRS category where possible and timeline for implementation.</w:t>
      </w:r>
      <w:r w:rsidR="00405B9B" w:rsidRPr="40D441FD">
        <w:rPr>
          <w:rFonts w:asciiTheme="minorHAnsi" w:hAnsiTheme="minorHAnsi" w:cstheme="minorBidi"/>
          <w:color w:val="2C2727"/>
          <w:sz w:val="22"/>
          <w:szCs w:val="22"/>
        </w:rPr>
        <w:t xml:space="preserve"> </w:t>
      </w:r>
      <w:r w:rsidR="7DCE0603" w:rsidRPr="40D441FD">
        <w:rPr>
          <w:rFonts w:asciiTheme="minorHAnsi" w:hAnsiTheme="minorHAnsi" w:cstheme="minorBidi"/>
          <w:color w:val="2C2727"/>
          <w:sz w:val="22"/>
          <w:szCs w:val="22"/>
        </w:rPr>
        <w:t xml:space="preserve">If you </w:t>
      </w:r>
      <w:r w:rsidR="6A8700F4" w:rsidRPr="40D441FD">
        <w:rPr>
          <w:rFonts w:asciiTheme="minorHAnsi" w:hAnsiTheme="minorHAnsi" w:cstheme="minorBidi"/>
          <w:color w:val="2C2727"/>
          <w:sz w:val="22"/>
          <w:szCs w:val="22"/>
        </w:rPr>
        <w:t xml:space="preserve">require all or a portion of the 50% </w:t>
      </w:r>
      <w:r w:rsidR="41463DFF" w:rsidRPr="40D441FD">
        <w:rPr>
          <w:rFonts w:asciiTheme="minorHAnsi" w:hAnsiTheme="minorHAnsi" w:cstheme="minorBidi"/>
          <w:color w:val="2C2727"/>
          <w:sz w:val="22"/>
          <w:szCs w:val="22"/>
        </w:rPr>
        <w:t>compensation target coverage</w:t>
      </w:r>
      <w:r w:rsidR="2B015DB5" w:rsidRPr="40D441FD">
        <w:rPr>
          <w:rFonts w:asciiTheme="minorHAnsi" w:hAnsiTheme="minorHAnsi" w:cstheme="minorBidi"/>
          <w:color w:val="2C2727"/>
          <w:sz w:val="22"/>
          <w:szCs w:val="22"/>
        </w:rPr>
        <w:t xml:space="preserve"> to balance</w:t>
      </w:r>
      <w:r w:rsidR="71D5C619" w:rsidRPr="40D441FD">
        <w:rPr>
          <w:rFonts w:asciiTheme="minorHAnsi" w:hAnsiTheme="minorHAnsi" w:cstheme="minorBidi"/>
          <w:color w:val="2C2727"/>
          <w:sz w:val="22"/>
          <w:szCs w:val="22"/>
        </w:rPr>
        <w:t xml:space="preserve"> (service units only)</w:t>
      </w:r>
      <w:r w:rsidRPr="40D441FD">
        <w:rPr>
          <w:rFonts w:asciiTheme="minorHAnsi" w:hAnsiTheme="minorHAnsi" w:cstheme="minorBidi"/>
          <w:color w:val="2C2727"/>
          <w:sz w:val="22"/>
          <w:szCs w:val="22"/>
        </w:rPr>
        <w:t xml:space="preserve">, </w:t>
      </w:r>
      <w:r w:rsidR="0793A5AB" w:rsidRPr="40D441FD">
        <w:rPr>
          <w:rFonts w:asciiTheme="minorHAnsi" w:hAnsiTheme="minorHAnsi" w:cstheme="minorBidi"/>
          <w:color w:val="2C2727"/>
          <w:sz w:val="22"/>
          <w:szCs w:val="22"/>
        </w:rPr>
        <w:t>p</w:t>
      </w:r>
      <w:r w:rsidR="05C93683" w:rsidRPr="40D441FD">
        <w:rPr>
          <w:rFonts w:asciiTheme="minorHAnsi" w:hAnsiTheme="minorHAnsi" w:cstheme="minorBidi"/>
          <w:color w:val="2C2727"/>
          <w:sz w:val="22"/>
          <w:szCs w:val="22"/>
        </w:rPr>
        <w:t xml:space="preserve">lease include </w:t>
      </w:r>
      <w:r w:rsidR="772095A9" w:rsidRPr="40D441FD">
        <w:rPr>
          <w:rFonts w:asciiTheme="minorHAnsi" w:hAnsiTheme="minorHAnsi" w:cstheme="minorBidi"/>
          <w:color w:val="2C2727"/>
          <w:sz w:val="22"/>
          <w:szCs w:val="22"/>
        </w:rPr>
        <w:t xml:space="preserve">a note </w:t>
      </w:r>
      <w:r w:rsidR="55C3F426" w:rsidRPr="40D441FD">
        <w:rPr>
          <w:rFonts w:asciiTheme="minorHAnsi" w:hAnsiTheme="minorHAnsi" w:cstheme="minorBidi"/>
          <w:color w:val="2C2727"/>
          <w:sz w:val="22"/>
          <w:szCs w:val="22"/>
        </w:rPr>
        <w:t xml:space="preserve">indicating this budget </w:t>
      </w:r>
      <w:r w:rsidR="003F2612" w:rsidRPr="40D441FD">
        <w:rPr>
          <w:rFonts w:asciiTheme="minorHAnsi" w:hAnsiTheme="minorHAnsi" w:cstheme="minorBidi"/>
          <w:color w:val="2C2727"/>
          <w:sz w:val="22"/>
          <w:szCs w:val="22"/>
        </w:rPr>
        <w:t>adjustment</w:t>
      </w:r>
      <w:r w:rsidR="00D44BF2" w:rsidRPr="40D441FD">
        <w:rPr>
          <w:rFonts w:asciiTheme="minorHAnsi" w:hAnsiTheme="minorHAnsi" w:cstheme="minorBidi"/>
          <w:color w:val="2C2727"/>
          <w:sz w:val="22"/>
          <w:szCs w:val="22"/>
        </w:rPr>
        <w:t xml:space="preserve"> on the ‘Sep Forecast’ tab</w:t>
      </w:r>
      <w:r w:rsidR="6CF8FF9D" w:rsidRPr="40D441FD">
        <w:rPr>
          <w:rFonts w:asciiTheme="minorHAnsi" w:hAnsiTheme="minorHAnsi" w:cstheme="minorBidi"/>
          <w:color w:val="2C2727"/>
          <w:sz w:val="22"/>
          <w:szCs w:val="22"/>
        </w:rPr>
        <w:t xml:space="preserve"> in alignment with VP direction</w:t>
      </w:r>
      <w:r w:rsidR="55C3F426" w:rsidRPr="40D441FD">
        <w:rPr>
          <w:rFonts w:asciiTheme="minorHAnsi" w:hAnsiTheme="minorHAnsi" w:cstheme="minorBidi"/>
          <w:color w:val="2C2727"/>
          <w:sz w:val="22"/>
          <w:szCs w:val="22"/>
        </w:rPr>
        <w:t>.</w:t>
      </w:r>
      <w:r w:rsidRPr="40D441FD">
        <w:rPr>
          <w:rFonts w:asciiTheme="minorHAnsi" w:hAnsiTheme="minorHAnsi" w:cstheme="minorBidi"/>
          <w:color w:val="2C2727"/>
          <w:sz w:val="22"/>
          <w:szCs w:val="22"/>
        </w:rPr>
        <w:t xml:space="preserve"> See appendix B and Appendix </w:t>
      </w:r>
      <w:r w:rsidR="00E40270" w:rsidRPr="40D441FD">
        <w:rPr>
          <w:rFonts w:asciiTheme="minorHAnsi" w:hAnsiTheme="minorHAnsi" w:cstheme="minorBidi"/>
          <w:color w:val="2C2727"/>
          <w:sz w:val="22"/>
          <w:szCs w:val="22"/>
        </w:rPr>
        <w:t>D</w:t>
      </w:r>
      <w:r w:rsidR="00520BC3" w:rsidRPr="40D441FD">
        <w:rPr>
          <w:rFonts w:asciiTheme="minorHAnsi" w:hAnsiTheme="minorHAnsi" w:cstheme="minorBidi"/>
          <w:color w:val="2C2727"/>
          <w:sz w:val="22"/>
          <w:szCs w:val="22"/>
        </w:rPr>
        <w:t xml:space="preserve"> for further details</w:t>
      </w:r>
      <w:r w:rsidRPr="40D441FD">
        <w:rPr>
          <w:rFonts w:asciiTheme="minorHAnsi" w:hAnsiTheme="minorHAnsi" w:cstheme="minorBidi"/>
          <w:color w:val="2C2727"/>
          <w:sz w:val="22"/>
          <w:szCs w:val="22"/>
        </w:rPr>
        <w:t>.</w:t>
      </w:r>
    </w:p>
    <w:p w14:paraId="244752AD" w14:textId="3AC0EC00" w:rsidR="00074EC8" w:rsidRPr="002C251F" w:rsidRDefault="00A71D35"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Budget and Actual Data Loads</w:t>
      </w:r>
    </w:p>
    <w:p w14:paraId="2D973652" w14:textId="691EF137" w:rsidR="1E1D45F6" w:rsidRPr="002C251F" w:rsidRDefault="00074EC8" w:rsidP="40D441FD">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For 25/26</w:t>
      </w:r>
      <w:r w:rsidR="00461A3A" w:rsidRPr="40D441FD">
        <w:rPr>
          <w:rFonts w:asciiTheme="minorHAnsi" w:hAnsiTheme="minorHAnsi" w:cstheme="minorBidi"/>
          <w:color w:val="2C2727"/>
          <w:sz w:val="22"/>
          <w:szCs w:val="22"/>
        </w:rPr>
        <w:t xml:space="preserve"> </w:t>
      </w:r>
      <w:r w:rsidR="00A1218A" w:rsidRPr="40D441FD">
        <w:rPr>
          <w:rFonts w:asciiTheme="minorHAnsi" w:hAnsiTheme="minorHAnsi" w:cstheme="minorBidi"/>
          <w:color w:val="2C2727"/>
          <w:sz w:val="22"/>
          <w:szCs w:val="22"/>
        </w:rPr>
        <w:t xml:space="preserve">forecasts, </w:t>
      </w:r>
      <w:r w:rsidR="00461A3A" w:rsidRPr="40D441FD">
        <w:rPr>
          <w:rFonts w:asciiTheme="minorHAnsi" w:hAnsiTheme="minorHAnsi" w:cstheme="minorBidi"/>
          <w:color w:val="2C2727"/>
          <w:sz w:val="22"/>
          <w:szCs w:val="22"/>
        </w:rPr>
        <w:t xml:space="preserve">the Budget Team will load all forecast template data </w:t>
      </w:r>
      <w:r w:rsidR="00F11065" w:rsidRPr="40D441FD">
        <w:rPr>
          <w:rFonts w:asciiTheme="minorHAnsi" w:hAnsiTheme="minorHAnsi" w:cstheme="minorBidi"/>
          <w:color w:val="2C2727"/>
          <w:sz w:val="22"/>
          <w:szCs w:val="22"/>
        </w:rPr>
        <w:t xml:space="preserve">for each unit </w:t>
      </w:r>
      <w:r w:rsidR="003573A8" w:rsidRPr="40D441FD">
        <w:rPr>
          <w:rFonts w:asciiTheme="minorHAnsi" w:hAnsiTheme="minorHAnsi" w:cstheme="minorBidi"/>
          <w:color w:val="2C2727"/>
          <w:sz w:val="22"/>
          <w:szCs w:val="22"/>
        </w:rPr>
        <w:t xml:space="preserve">based </w:t>
      </w:r>
      <w:r w:rsidR="00B02635" w:rsidRPr="40D441FD">
        <w:rPr>
          <w:rFonts w:asciiTheme="minorHAnsi" w:hAnsiTheme="minorHAnsi" w:cstheme="minorBidi"/>
          <w:color w:val="2C2727"/>
          <w:sz w:val="22"/>
          <w:szCs w:val="22"/>
        </w:rPr>
        <w:t>on</w:t>
      </w:r>
      <w:r w:rsidR="00F11065" w:rsidRPr="40D441FD">
        <w:rPr>
          <w:rFonts w:asciiTheme="minorHAnsi" w:hAnsiTheme="minorHAnsi" w:cstheme="minorBidi"/>
          <w:color w:val="2C2727"/>
          <w:sz w:val="22"/>
          <w:szCs w:val="22"/>
        </w:rPr>
        <w:t xml:space="preserve"> July 31, 202</w:t>
      </w:r>
      <w:r w:rsidR="00514F06" w:rsidRPr="40D441FD">
        <w:rPr>
          <w:rFonts w:asciiTheme="minorHAnsi" w:hAnsiTheme="minorHAnsi" w:cstheme="minorBidi"/>
          <w:color w:val="2C2727"/>
          <w:sz w:val="22"/>
          <w:szCs w:val="22"/>
        </w:rPr>
        <w:t>5 (September) and November 30, 2025 (January)</w:t>
      </w:r>
      <w:r w:rsidR="002A36CD" w:rsidRPr="40D441FD">
        <w:rPr>
          <w:rFonts w:asciiTheme="minorHAnsi" w:hAnsiTheme="minorHAnsi" w:cstheme="minorBidi"/>
          <w:color w:val="2C2727"/>
          <w:sz w:val="22"/>
          <w:szCs w:val="22"/>
        </w:rPr>
        <w:t xml:space="preserve"> data</w:t>
      </w:r>
      <w:r w:rsidR="00514F06" w:rsidRPr="40D441FD">
        <w:rPr>
          <w:rFonts w:asciiTheme="minorHAnsi" w:hAnsiTheme="minorHAnsi" w:cstheme="minorBidi"/>
          <w:color w:val="2C2727"/>
          <w:sz w:val="22"/>
          <w:szCs w:val="22"/>
        </w:rPr>
        <w:t>. Unit</w:t>
      </w:r>
      <w:r w:rsidR="00A71D35" w:rsidRPr="40D441FD">
        <w:rPr>
          <w:rFonts w:asciiTheme="minorHAnsi" w:hAnsiTheme="minorHAnsi" w:cstheme="minorBidi"/>
          <w:color w:val="2C2727"/>
          <w:sz w:val="22"/>
          <w:szCs w:val="22"/>
        </w:rPr>
        <w:t>s</w:t>
      </w:r>
      <w:r w:rsidR="00514F06" w:rsidRPr="40D441FD">
        <w:rPr>
          <w:rFonts w:asciiTheme="minorHAnsi" w:hAnsiTheme="minorHAnsi" w:cstheme="minorBidi"/>
          <w:color w:val="2C2727"/>
          <w:sz w:val="22"/>
          <w:szCs w:val="22"/>
        </w:rPr>
        <w:t xml:space="preserve"> will no longer be required to download data </w:t>
      </w:r>
      <w:r w:rsidR="00A71D35" w:rsidRPr="40D441FD">
        <w:rPr>
          <w:rFonts w:asciiTheme="minorHAnsi" w:hAnsiTheme="minorHAnsi" w:cstheme="minorBidi"/>
          <w:color w:val="2C2727"/>
          <w:sz w:val="22"/>
          <w:szCs w:val="22"/>
        </w:rPr>
        <w:t>from</w:t>
      </w:r>
      <w:r w:rsidR="00514F06" w:rsidRPr="40D441FD">
        <w:rPr>
          <w:rFonts w:asciiTheme="minorHAnsi" w:hAnsiTheme="minorHAnsi" w:cstheme="minorBidi"/>
          <w:color w:val="2C2727"/>
          <w:sz w:val="22"/>
          <w:szCs w:val="22"/>
        </w:rPr>
        <w:t xml:space="preserve"> FRS</w:t>
      </w:r>
      <w:r w:rsidR="00A71D35" w:rsidRPr="40D441FD">
        <w:rPr>
          <w:rFonts w:asciiTheme="minorHAnsi" w:hAnsiTheme="minorHAnsi" w:cstheme="minorBidi"/>
          <w:color w:val="2C2727"/>
          <w:sz w:val="22"/>
          <w:szCs w:val="22"/>
        </w:rPr>
        <w:t xml:space="preserve"> into their individual templates.</w:t>
      </w:r>
      <w:r w:rsidR="0090181C" w:rsidRPr="40D441FD">
        <w:rPr>
          <w:rFonts w:asciiTheme="minorHAnsi" w:hAnsiTheme="minorHAnsi" w:cstheme="minorBidi"/>
          <w:color w:val="2C2727"/>
          <w:sz w:val="22"/>
          <w:szCs w:val="22"/>
        </w:rPr>
        <w:t xml:space="preserve"> If your unit </w:t>
      </w:r>
      <w:proofErr w:type="gramStart"/>
      <w:r w:rsidR="0090181C" w:rsidRPr="40D441FD">
        <w:rPr>
          <w:rFonts w:asciiTheme="minorHAnsi" w:hAnsiTheme="minorHAnsi" w:cstheme="minorBidi"/>
          <w:color w:val="2C2727"/>
          <w:sz w:val="22"/>
          <w:szCs w:val="22"/>
        </w:rPr>
        <w:t>will be</w:t>
      </w:r>
      <w:proofErr w:type="gramEnd"/>
      <w:r w:rsidR="0090181C" w:rsidRPr="40D441FD">
        <w:rPr>
          <w:rFonts w:asciiTheme="minorHAnsi" w:hAnsiTheme="minorHAnsi" w:cstheme="minorBidi"/>
          <w:color w:val="2C2727"/>
          <w:sz w:val="22"/>
          <w:szCs w:val="22"/>
        </w:rPr>
        <w:t xml:space="preserve"> combining files</w:t>
      </w:r>
      <w:r w:rsidR="008A373A" w:rsidRPr="40D441FD">
        <w:rPr>
          <w:rFonts w:asciiTheme="minorHAnsi" w:hAnsiTheme="minorHAnsi" w:cstheme="minorBidi"/>
          <w:color w:val="2C2727"/>
          <w:sz w:val="22"/>
          <w:szCs w:val="22"/>
        </w:rPr>
        <w:t xml:space="preserve">, the budget team will populate a </w:t>
      </w:r>
      <w:proofErr w:type="gramStart"/>
      <w:r w:rsidR="008A373A" w:rsidRPr="40D441FD">
        <w:rPr>
          <w:rFonts w:asciiTheme="minorHAnsi" w:hAnsiTheme="minorHAnsi" w:cstheme="minorBidi"/>
          <w:color w:val="2C2727"/>
          <w:sz w:val="22"/>
          <w:szCs w:val="22"/>
        </w:rPr>
        <w:t>combine</w:t>
      </w:r>
      <w:proofErr w:type="gramEnd"/>
      <w:r w:rsidR="008A373A" w:rsidRPr="40D441FD">
        <w:rPr>
          <w:rFonts w:asciiTheme="minorHAnsi" w:hAnsiTheme="minorHAnsi" w:cstheme="minorBidi"/>
          <w:color w:val="2C2727"/>
          <w:sz w:val="22"/>
          <w:szCs w:val="22"/>
        </w:rPr>
        <w:t xml:space="preserve"> file with data at the BPU level</w:t>
      </w:r>
      <w:r w:rsidR="00B55B9A" w:rsidRPr="40D441FD">
        <w:rPr>
          <w:rFonts w:asciiTheme="minorHAnsi" w:hAnsiTheme="minorHAnsi" w:cstheme="minorBidi"/>
          <w:color w:val="2C2727"/>
          <w:sz w:val="22"/>
          <w:szCs w:val="22"/>
        </w:rPr>
        <w:t xml:space="preserve"> to ensure </w:t>
      </w:r>
      <w:r w:rsidR="002D342A" w:rsidRPr="40D441FD">
        <w:rPr>
          <w:rFonts w:asciiTheme="minorHAnsi" w:hAnsiTheme="minorHAnsi" w:cstheme="minorBidi"/>
          <w:color w:val="2C2727"/>
          <w:sz w:val="22"/>
          <w:szCs w:val="22"/>
        </w:rPr>
        <w:t>accurate</w:t>
      </w:r>
      <w:r w:rsidR="00B55B9A" w:rsidRPr="40D441FD">
        <w:rPr>
          <w:rFonts w:asciiTheme="minorHAnsi" w:hAnsiTheme="minorHAnsi" w:cstheme="minorBidi"/>
          <w:color w:val="2C2727"/>
          <w:sz w:val="22"/>
          <w:szCs w:val="22"/>
        </w:rPr>
        <w:t xml:space="preserve"> </w:t>
      </w:r>
      <w:r w:rsidR="004F0FC9" w:rsidRPr="40D441FD">
        <w:rPr>
          <w:rFonts w:asciiTheme="minorHAnsi" w:hAnsiTheme="minorHAnsi" w:cstheme="minorBidi"/>
          <w:color w:val="2C2727"/>
          <w:sz w:val="22"/>
          <w:szCs w:val="22"/>
        </w:rPr>
        <w:t xml:space="preserve">data </w:t>
      </w:r>
      <w:r w:rsidR="00CB7019" w:rsidRPr="40D441FD">
        <w:rPr>
          <w:rFonts w:asciiTheme="minorHAnsi" w:hAnsiTheme="minorHAnsi" w:cstheme="minorBidi"/>
          <w:color w:val="2C2727"/>
          <w:sz w:val="22"/>
          <w:szCs w:val="22"/>
        </w:rPr>
        <w:t>population of the ‘</w:t>
      </w:r>
      <w:proofErr w:type="spellStart"/>
      <w:r w:rsidR="00CB7019" w:rsidRPr="40D441FD">
        <w:rPr>
          <w:rFonts w:asciiTheme="minorHAnsi" w:hAnsiTheme="minorHAnsi" w:cstheme="minorBidi"/>
          <w:color w:val="2C2727"/>
          <w:sz w:val="22"/>
          <w:szCs w:val="22"/>
        </w:rPr>
        <w:t>Summary’tab</w:t>
      </w:r>
      <w:proofErr w:type="spellEnd"/>
      <w:r w:rsidR="004F0FC9" w:rsidRPr="40D441FD">
        <w:rPr>
          <w:rFonts w:asciiTheme="minorHAnsi" w:hAnsiTheme="minorHAnsi" w:cstheme="minorBidi"/>
          <w:color w:val="2C2727"/>
          <w:sz w:val="22"/>
          <w:szCs w:val="22"/>
        </w:rPr>
        <w:t>.</w:t>
      </w:r>
    </w:p>
    <w:p w14:paraId="3B819A7B" w14:textId="031A4A14" w:rsidR="00602EA8" w:rsidRPr="002C251F" w:rsidRDefault="00602EA8" w:rsidP="441B9615">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40D441FD">
        <w:rPr>
          <w:rFonts w:asciiTheme="minorHAnsi" w:hAnsiTheme="minorHAnsi" w:cstheme="minorBidi"/>
          <w:b/>
          <w:bCs/>
          <w:color w:val="2C2727"/>
          <w:sz w:val="22"/>
          <w:szCs w:val="22"/>
        </w:rPr>
        <w:t>Vacancy Savings</w:t>
      </w:r>
      <w:r w:rsidR="00A20ACE" w:rsidRPr="40D441FD">
        <w:rPr>
          <w:rFonts w:asciiTheme="minorHAnsi" w:hAnsiTheme="minorHAnsi" w:cstheme="minorBidi"/>
          <w:b/>
          <w:bCs/>
          <w:color w:val="2C2727"/>
          <w:sz w:val="22"/>
          <w:szCs w:val="22"/>
        </w:rPr>
        <w:t xml:space="preserve"> Plans</w:t>
      </w:r>
      <w:r w:rsidR="2CEEDC21" w:rsidRPr="40D441FD">
        <w:rPr>
          <w:rFonts w:asciiTheme="minorHAnsi" w:hAnsiTheme="minorHAnsi" w:cstheme="minorBidi"/>
          <w:b/>
          <w:bCs/>
          <w:color w:val="2C2727"/>
          <w:sz w:val="22"/>
          <w:szCs w:val="22"/>
        </w:rPr>
        <w:t xml:space="preserve"> (not required)</w:t>
      </w:r>
    </w:p>
    <w:p w14:paraId="57373FC1" w14:textId="6DE566A0" w:rsidR="00D96A2D" w:rsidRDefault="00D96A2D" w:rsidP="5D21276B">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5D21276B">
        <w:rPr>
          <w:rFonts w:asciiTheme="minorHAnsi" w:hAnsiTheme="minorHAnsi" w:cstheme="minorBidi"/>
          <w:color w:val="2C2727"/>
          <w:sz w:val="22"/>
          <w:szCs w:val="22"/>
        </w:rPr>
        <w:t xml:space="preserve">For 25/26 forecasting, detailed vacancy savings plans </w:t>
      </w:r>
      <w:r w:rsidR="00D62B94" w:rsidRPr="5D21276B">
        <w:rPr>
          <w:rFonts w:asciiTheme="minorHAnsi" w:hAnsiTheme="minorHAnsi" w:cstheme="minorBidi"/>
          <w:color w:val="2C2727"/>
          <w:sz w:val="22"/>
          <w:szCs w:val="22"/>
        </w:rPr>
        <w:t xml:space="preserve">required in historical forecasting years </w:t>
      </w:r>
      <w:r w:rsidR="00883F34" w:rsidRPr="5D21276B">
        <w:rPr>
          <w:rFonts w:asciiTheme="minorHAnsi" w:hAnsiTheme="minorHAnsi" w:cstheme="minorBidi"/>
          <w:color w:val="2C2727"/>
          <w:sz w:val="22"/>
          <w:szCs w:val="22"/>
        </w:rPr>
        <w:t>are</w:t>
      </w:r>
      <w:r w:rsidR="00D62B94" w:rsidRPr="5D21276B">
        <w:rPr>
          <w:rFonts w:asciiTheme="minorHAnsi" w:hAnsiTheme="minorHAnsi" w:cstheme="minorBidi"/>
          <w:color w:val="2C2727"/>
          <w:sz w:val="22"/>
          <w:szCs w:val="22"/>
        </w:rPr>
        <w:t xml:space="preserve"> no longer required. Rather</w:t>
      </w:r>
      <w:r w:rsidR="009D2AA2" w:rsidRPr="5D21276B">
        <w:rPr>
          <w:rFonts w:asciiTheme="minorHAnsi" w:hAnsiTheme="minorHAnsi" w:cstheme="minorBidi"/>
          <w:color w:val="2C2727"/>
          <w:sz w:val="22"/>
          <w:szCs w:val="22"/>
        </w:rPr>
        <w:t xml:space="preserve"> </w:t>
      </w:r>
      <w:proofErr w:type="gramStart"/>
      <w:r w:rsidR="009D2AA2" w:rsidRPr="5D21276B">
        <w:rPr>
          <w:rFonts w:asciiTheme="minorHAnsi" w:hAnsiTheme="minorHAnsi" w:cstheme="minorBidi"/>
          <w:color w:val="2C2727"/>
          <w:sz w:val="22"/>
          <w:szCs w:val="22"/>
        </w:rPr>
        <w:t>vacancy</w:t>
      </w:r>
      <w:proofErr w:type="gramEnd"/>
      <w:r w:rsidR="009D2AA2" w:rsidRPr="5D21276B">
        <w:rPr>
          <w:rFonts w:asciiTheme="minorHAnsi" w:hAnsiTheme="minorHAnsi" w:cstheme="minorBidi"/>
          <w:color w:val="2C2727"/>
          <w:sz w:val="22"/>
          <w:szCs w:val="22"/>
        </w:rPr>
        <w:t xml:space="preserve"> savings may be presented, if relevant, consolidated in your personal plan. See Appendix E for further details.</w:t>
      </w:r>
    </w:p>
    <w:p w14:paraId="510376C7" w14:textId="71B19A5C" w:rsidR="006410BB" w:rsidRPr="00AD61EF" w:rsidRDefault="168914CA" w:rsidP="5139025C">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5139025C">
        <w:rPr>
          <w:rFonts w:asciiTheme="minorHAnsi" w:hAnsiTheme="minorHAnsi" w:cstheme="minorBidi"/>
          <w:b/>
          <w:bCs/>
          <w:color w:val="2C2727"/>
          <w:sz w:val="22"/>
          <w:szCs w:val="22"/>
        </w:rPr>
        <w:t>Enrol</w:t>
      </w:r>
      <w:r w:rsidR="6830B275" w:rsidRPr="5139025C">
        <w:rPr>
          <w:rFonts w:asciiTheme="minorHAnsi" w:hAnsiTheme="minorHAnsi" w:cstheme="minorBidi"/>
          <w:b/>
          <w:bCs/>
          <w:color w:val="2C2727"/>
          <w:sz w:val="22"/>
          <w:szCs w:val="22"/>
        </w:rPr>
        <w:t>lment and RSA</w:t>
      </w:r>
      <w:r w:rsidR="15815248" w:rsidRPr="5139025C">
        <w:rPr>
          <w:rFonts w:asciiTheme="minorHAnsi" w:hAnsiTheme="minorHAnsi" w:cstheme="minorBidi"/>
          <w:b/>
          <w:bCs/>
          <w:color w:val="2C2727"/>
          <w:sz w:val="22"/>
          <w:szCs w:val="22"/>
        </w:rPr>
        <w:t xml:space="preserve"> </w:t>
      </w:r>
      <w:r w:rsidR="677A1797" w:rsidRPr="5139025C">
        <w:rPr>
          <w:rFonts w:asciiTheme="minorHAnsi" w:hAnsiTheme="minorHAnsi" w:cstheme="minorBidi"/>
          <w:b/>
          <w:bCs/>
          <w:color w:val="2C2727"/>
          <w:sz w:val="22"/>
          <w:szCs w:val="22"/>
        </w:rPr>
        <w:t>Modelling</w:t>
      </w:r>
    </w:p>
    <w:p w14:paraId="1CCDCD0A" w14:textId="7F0CA207" w:rsidR="00B370F3" w:rsidRPr="00AD61EF" w:rsidRDefault="009D0D36" w:rsidP="5D21276B">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5D21276B">
        <w:rPr>
          <w:rFonts w:asciiTheme="minorHAnsi" w:hAnsiTheme="minorHAnsi" w:cstheme="minorBidi"/>
          <w:color w:val="2C2727"/>
          <w:sz w:val="22"/>
          <w:szCs w:val="22"/>
        </w:rPr>
        <w:t xml:space="preserve">For 25/26, </w:t>
      </w:r>
      <w:r w:rsidR="00515D18" w:rsidRPr="5D21276B">
        <w:rPr>
          <w:rFonts w:asciiTheme="minorHAnsi" w:hAnsiTheme="minorHAnsi" w:cstheme="minorBidi"/>
          <w:color w:val="2C2727"/>
          <w:sz w:val="22"/>
          <w:szCs w:val="22"/>
        </w:rPr>
        <w:t xml:space="preserve">IRP will provide </w:t>
      </w:r>
      <w:r w:rsidR="00804BA1" w:rsidRPr="5D21276B">
        <w:rPr>
          <w:rFonts w:asciiTheme="minorHAnsi" w:hAnsiTheme="minorHAnsi" w:cstheme="minorBidi"/>
          <w:color w:val="2C2727"/>
          <w:sz w:val="22"/>
          <w:szCs w:val="22"/>
        </w:rPr>
        <w:t>a</w:t>
      </w:r>
      <w:r w:rsidR="005315B7" w:rsidRPr="5D21276B">
        <w:rPr>
          <w:rFonts w:asciiTheme="minorHAnsi" w:hAnsiTheme="minorHAnsi" w:cstheme="minorBidi"/>
          <w:color w:val="2C2727"/>
          <w:sz w:val="22"/>
          <w:szCs w:val="22"/>
        </w:rPr>
        <w:t>n</w:t>
      </w:r>
      <w:r w:rsidR="00AB5F8B" w:rsidRPr="5D21276B">
        <w:rPr>
          <w:rFonts w:asciiTheme="minorHAnsi" w:hAnsiTheme="minorHAnsi" w:cstheme="minorBidi"/>
          <w:color w:val="2C2727"/>
          <w:sz w:val="22"/>
          <w:szCs w:val="22"/>
        </w:rPr>
        <w:t xml:space="preserve"> enrollment and revenue sharing tool to support colleges</w:t>
      </w:r>
      <w:r w:rsidR="005315B7" w:rsidRPr="5D21276B">
        <w:rPr>
          <w:rFonts w:asciiTheme="minorHAnsi" w:hAnsiTheme="minorHAnsi" w:cstheme="minorBidi"/>
          <w:color w:val="2C2727"/>
          <w:sz w:val="22"/>
          <w:szCs w:val="22"/>
        </w:rPr>
        <w:t xml:space="preserve"> in forecasting</w:t>
      </w:r>
      <w:r w:rsidR="00D42249" w:rsidRPr="5D21276B">
        <w:rPr>
          <w:rFonts w:asciiTheme="minorHAnsi" w:hAnsiTheme="minorHAnsi" w:cstheme="minorBidi"/>
          <w:color w:val="2C2727"/>
          <w:sz w:val="22"/>
          <w:szCs w:val="22"/>
        </w:rPr>
        <w:t xml:space="preserve"> academic program</w:t>
      </w:r>
      <w:r w:rsidR="005315B7" w:rsidRPr="5D21276B">
        <w:rPr>
          <w:rFonts w:asciiTheme="minorHAnsi" w:hAnsiTheme="minorHAnsi" w:cstheme="minorBidi"/>
          <w:color w:val="2C2727"/>
          <w:sz w:val="22"/>
          <w:szCs w:val="22"/>
        </w:rPr>
        <w:t xml:space="preserve"> revenues</w:t>
      </w:r>
      <w:r w:rsidR="00AB5F8B" w:rsidRPr="5D21276B">
        <w:rPr>
          <w:rFonts w:asciiTheme="minorHAnsi" w:hAnsiTheme="minorHAnsi" w:cstheme="minorBidi"/>
          <w:color w:val="2C2727"/>
          <w:sz w:val="22"/>
          <w:szCs w:val="22"/>
        </w:rPr>
        <w:t xml:space="preserve">. </w:t>
      </w:r>
      <w:r w:rsidR="00C27915" w:rsidRPr="5D21276B">
        <w:rPr>
          <w:rFonts w:asciiTheme="minorHAnsi" w:hAnsiTheme="minorHAnsi" w:cstheme="minorBidi"/>
          <w:color w:val="2C2727"/>
          <w:sz w:val="22"/>
          <w:szCs w:val="22"/>
        </w:rPr>
        <w:t xml:space="preserve">The tool </w:t>
      </w:r>
      <w:r w:rsidR="00441AE9" w:rsidRPr="5D21276B">
        <w:rPr>
          <w:rFonts w:asciiTheme="minorHAnsi" w:hAnsiTheme="minorHAnsi" w:cstheme="minorBidi"/>
          <w:color w:val="2C2727"/>
          <w:sz w:val="22"/>
          <w:szCs w:val="22"/>
        </w:rPr>
        <w:t>will</w:t>
      </w:r>
      <w:r w:rsidR="00D87370" w:rsidRPr="5D21276B">
        <w:rPr>
          <w:rFonts w:asciiTheme="minorHAnsi" w:hAnsiTheme="minorHAnsi" w:cstheme="minorBidi"/>
          <w:color w:val="2C2727"/>
          <w:sz w:val="22"/>
          <w:szCs w:val="22"/>
        </w:rPr>
        <w:t xml:space="preserve"> </w:t>
      </w:r>
      <w:r w:rsidR="00DA4727" w:rsidRPr="5D21276B">
        <w:rPr>
          <w:rFonts w:asciiTheme="minorHAnsi" w:hAnsiTheme="minorHAnsi" w:cstheme="minorBidi"/>
          <w:color w:val="2C2727"/>
          <w:sz w:val="22"/>
          <w:szCs w:val="22"/>
        </w:rPr>
        <w:t xml:space="preserve">estimate </w:t>
      </w:r>
      <w:r w:rsidR="00F4644E" w:rsidRPr="5D21276B">
        <w:rPr>
          <w:rFonts w:asciiTheme="minorHAnsi" w:hAnsiTheme="minorHAnsi" w:cstheme="minorBidi"/>
          <w:color w:val="2C2727"/>
          <w:sz w:val="22"/>
          <w:szCs w:val="22"/>
        </w:rPr>
        <w:t>academic transfer</w:t>
      </w:r>
      <w:r w:rsidR="00DA4727" w:rsidRPr="5D21276B">
        <w:rPr>
          <w:rFonts w:asciiTheme="minorHAnsi" w:hAnsiTheme="minorHAnsi" w:cstheme="minorBidi"/>
          <w:color w:val="2C2727"/>
          <w:sz w:val="22"/>
          <w:szCs w:val="22"/>
        </w:rPr>
        <w:t xml:space="preserve"> revenues based on </w:t>
      </w:r>
      <w:r w:rsidR="00F154D5" w:rsidRPr="5D21276B">
        <w:rPr>
          <w:rFonts w:asciiTheme="minorHAnsi" w:hAnsiTheme="minorHAnsi" w:cstheme="minorBidi"/>
          <w:color w:val="2C2727"/>
          <w:sz w:val="22"/>
          <w:szCs w:val="22"/>
        </w:rPr>
        <w:t>enrollment data and college input.</w:t>
      </w:r>
      <w:r w:rsidR="00825FE9" w:rsidRPr="5D21276B">
        <w:rPr>
          <w:rFonts w:asciiTheme="minorHAnsi" w:hAnsiTheme="minorHAnsi" w:cstheme="minorBidi"/>
          <w:color w:val="2C2727"/>
          <w:sz w:val="22"/>
          <w:szCs w:val="22"/>
        </w:rPr>
        <w:t xml:space="preserve"> Undergraduate Program</w:t>
      </w:r>
      <w:r w:rsidR="00C4681A" w:rsidRPr="5D21276B">
        <w:rPr>
          <w:rFonts w:asciiTheme="minorHAnsi" w:hAnsiTheme="minorHAnsi" w:cstheme="minorBidi"/>
          <w:color w:val="2C2727"/>
          <w:sz w:val="22"/>
          <w:szCs w:val="22"/>
        </w:rPr>
        <w:t>, Undergraduate</w:t>
      </w:r>
      <w:r w:rsidR="00825FE9" w:rsidRPr="5D21276B">
        <w:rPr>
          <w:rFonts w:asciiTheme="minorHAnsi" w:hAnsiTheme="minorHAnsi" w:cstheme="minorBidi"/>
          <w:color w:val="2C2727"/>
          <w:sz w:val="22"/>
          <w:szCs w:val="22"/>
        </w:rPr>
        <w:t xml:space="preserve"> Cours</w:t>
      </w:r>
      <w:r w:rsidR="00972D33" w:rsidRPr="5D21276B">
        <w:rPr>
          <w:rFonts w:asciiTheme="minorHAnsi" w:hAnsiTheme="minorHAnsi" w:cstheme="minorBidi"/>
          <w:color w:val="2C2727"/>
          <w:sz w:val="22"/>
          <w:szCs w:val="22"/>
        </w:rPr>
        <w:t>e</w:t>
      </w:r>
      <w:r w:rsidR="00825FE9" w:rsidRPr="5D21276B">
        <w:rPr>
          <w:rFonts w:asciiTheme="minorHAnsi" w:hAnsiTheme="minorHAnsi" w:cstheme="minorBidi"/>
          <w:color w:val="2C2727"/>
          <w:sz w:val="22"/>
          <w:szCs w:val="22"/>
        </w:rPr>
        <w:t xml:space="preserve">, </w:t>
      </w:r>
      <w:r w:rsidR="00B3156A" w:rsidRPr="5D21276B">
        <w:rPr>
          <w:rFonts w:asciiTheme="minorHAnsi" w:hAnsiTheme="minorHAnsi" w:cstheme="minorBidi"/>
          <w:color w:val="2C2727"/>
          <w:sz w:val="22"/>
          <w:szCs w:val="22"/>
        </w:rPr>
        <w:t>Course-based Masters</w:t>
      </w:r>
      <w:r w:rsidR="00972D33" w:rsidRPr="5D21276B">
        <w:rPr>
          <w:rFonts w:asciiTheme="minorHAnsi" w:hAnsiTheme="minorHAnsi" w:cstheme="minorBidi"/>
          <w:color w:val="2C2727"/>
          <w:sz w:val="22"/>
          <w:szCs w:val="22"/>
        </w:rPr>
        <w:t xml:space="preserve"> and Thesis-based</w:t>
      </w:r>
      <w:r w:rsidR="00DD6634" w:rsidRPr="5D21276B">
        <w:rPr>
          <w:rFonts w:asciiTheme="minorHAnsi" w:hAnsiTheme="minorHAnsi" w:cstheme="minorBidi"/>
          <w:color w:val="2C2727"/>
          <w:sz w:val="22"/>
          <w:szCs w:val="22"/>
        </w:rPr>
        <w:t xml:space="preserve"> graduate program</w:t>
      </w:r>
      <w:r w:rsidR="00771549" w:rsidRPr="5D21276B">
        <w:rPr>
          <w:rFonts w:asciiTheme="minorHAnsi" w:hAnsiTheme="minorHAnsi" w:cstheme="minorBidi"/>
          <w:color w:val="2C2727"/>
          <w:sz w:val="22"/>
          <w:szCs w:val="22"/>
        </w:rPr>
        <w:t xml:space="preserve"> enrollment and revenues will be supported by the tool.</w:t>
      </w:r>
    </w:p>
    <w:p w14:paraId="34F77C2F" w14:textId="5CC40766" w:rsidR="1B85E57F" w:rsidRPr="00F77F87" w:rsidRDefault="1B85E57F"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8"/>
          <w:szCs w:val="28"/>
        </w:rPr>
      </w:pPr>
      <w:r w:rsidRPr="00F77F87">
        <w:rPr>
          <w:rFonts w:asciiTheme="minorHAnsi" w:hAnsiTheme="minorHAnsi" w:cstheme="minorHAnsi"/>
          <w:b/>
          <w:bCs/>
          <w:color w:val="2C2727"/>
          <w:sz w:val="28"/>
          <w:szCs w:val="28"/>
        </w:rPr>
        <w:t>Reminders for the September 2025 forecast:</w:t>
      </w:r>
    </w:p>
    <w:p w14:paraId="75498F0B" w14:textId="4B436F19" w:rsidR="00F7181B" w:rsidRPr="002C251F" w:rsidRDefault="00F7181B"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lastRenderedPageBreak/>
        <w:t>Summary of Financial Position</w:t>
      </w:r>
    </w:p>
    <w:p w14:paraId="5B89810C" w14:textId="78D7E068" w:rsidR="405A66FF" w:rsidRPr="002C251F" w:rsidRDefault="405A66FF"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As part of the </w:t>
      </w:r>
      <w:r w:rsidR="00943F0A" w:rsidRPr="002C251F">
        <w:rPr>
          <w:rFonts w:asciiTheme="minorHAnsi" w:hAnsiTheme="minorHAnsi" w:cstheme="minorHAnsi"/>
          <w:color w:val="2C2727"/>
          <w:sz w:val="22"/>
          <w:szCs w:val="22"/>
        </w:rPr>
        <w:t>2025</w:t>
      </w:r>
      <w:r w:rsidRPr="002C251F">
        <w:rPr>
          <w:rFonts w:asciiTheme="minorHAnsi" w:hAnsiTheme="minorHAnsi" w:cstheme="minorHAnsi"/>
          <w:color w:val="2C2727"/>
          <w:sz w:val="22"/>
          <w:szCs w:val="22"/>
        </w:rPr>
        <w:t xml:space="preserve"> September </w:t>
      </w:r>
      <w:r w:rsidR="3F8A267A" w:rsidRPr="002C251F">
        <w:rPr>
          <w:rFonts w:asciiTheme="minorHAnsi" w:hAnsiTheme="minorHAnsi" w:cstheme="minorHAnsi"/>
          <w:color w:val="2C2727"/>
          <w:sz w:val="22"/>
          <w:szCs w:val="22"/>
        </w:rPr>
        <w:t>forecast,</w:t>
      </w:r>
      <w:r w:rsidRPr="002C251F">
        <w:rPr>
          <w:rFonts w:asciiTheme="minorHAnsi" w:hAnsiTheme="minorHAnsi" w:cstheme="minorHAnsi"/>
          <w:color w:val="2C2727"/>
          <w:sz w:val="22"/>
          <w:szCs w:val="22"/>
        </w:rPr>
        <w:t xml:space="preserve"> we are asking units</w:t>
      </w:r>
      <w:r w:rsidR="18F18B44" w:rsidRPr="002C251F">
        <w:rPr>
          <w:rFonts w:asciiTheme="minorHAnsi" w:hAnsiTheme="minorHAnsi" w:cstheme="minorHAnsi"/>
          <w:color w:val="2C2727"/>
          <w:sz w:val="22"/>
          <w:szCs w:val="22"/>
        </w:rPr>
        <w:t xml:space="preserve"> again</w:t>
      </w:r>
      <w:r w:rsidRPr="002C251F">
        <w:rPr>
          <w:rFonts w:asciiTheme="minorHAnsi" w:hAnsiTheme="minorHAnsi" w:cstheme="minorHAnsi"/>
          <w:color w:val="2C2727"/>
          <w:sz w:val="22"/>
          <w:szCs w:val="22"/>
        </w:rPr>
        <w:t xml:space="preserve"> to complete a </w:t>
      </w:r>
      <w:r w:rsidR="00390AA1" w:rsidRPr="002C251F">
        <w:rPr>
          <w:rFonts w:asciiTheme="minorHAnsi" w:hAnsiTheme="minorHAnsi" w:cstheme="minorHAnsi"/>
          <w:color w:val="2C2727"/>
          <w:sz w:val="22"/>
          <w:szCs w:val="22"/>
        </w:rPr>
        <w:t xml:space="preserve">brief </w:t>
      </w:r>
      <w:r w:rsidRPr="002C251F">
        <w:rPr>
          <w:rFonts w:asciiTheme="minorHAnsi" w:hAnsiTheme="minorHAnsi" w:cstheme="minorHAnsi"/>
          <w:color w:val="2C2727"/>
          <w:sz w:val="22"/>
          <w:szCs w:val="22"/>
        </w:rPr>
        <w:t>Summary of Financial Position</w:t>
      </w:r>
      <w:r w:rsidR="00D16D33" w:rsidRPr="002C251F">
        <w:rPr>
          <w:rFonts w:asciiTheme="minorHAnsi" w:hAnsiTheme="minorHAnsi" w:cstheme="minorHAnsi"/>
          <w:color w:val="2C2727"/>
          <w:sz w:val="22"/>
          <w:szCs w:val="22"/>
        </w:rPr>
        <w:t xml:space="preserve"> explanation</w:t>
      </w:r>
      <w:r w:rsidRPr="002C251F">
        <w:rPr>
          <w:rFonts w:asciiTheme="minorHAnsi" w:hAnsiTheme="minorHAnsi" w:cstheme="minorHAnsi"/>
          <w:color w:val="2C2727"/>
          <w:sz w:val="22"/>
          <w:szCs w:val="22"/>
        </w:rPr>
        <w:t xml:space="preserve"> included </w:t>
      </w:r>
      <w:r w:rsidR="00390AA1" w:rsidRPr="002C251F">
        <w:rPr>
          <w:rFonts w:asciiTheme="minorHAnsi" w:hAnsiTheme="minorHAnsi" w:cstheme="minorHAnsi"/>
          <w:color w:val="2C2727"/>
          <w:sz w:val="22"/>
          <w:szCs w:val="22"/>
        </w:rPr>
        <w:t>on</w:t>
      </w:r>
      <w:r w:rsidRPr="002C251F">
        <w:rPr>
          <w:rFonts w:asciiTheme="minorHAnsi" w:hAnsiTheme="minorHAnsi" w:cstheme="minorHAnsi"/>
          <w:color w:val="2C2727"/>
          <w:sz w:val="22"/>
          <w:szCs w:val="22"/>
        </w:rPr>
        <w:t xml:space="preserve"> the </w:t>
      </w:r>
      <w:r w:rsidR="00283A33"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Summary</w:t>
      </w:r>
      <w:r w:rsidR="00283A33"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tab</w:t>
      </w:r>
      <w:r w:rsidR="13A31F1C" w:rsidRPr="002C251F">
        <w:rPr>
          <w:rFonts w:asciiTheme="minorHAnsi" w:hAnsiTheme="minorHAnsi" w:cstheme="minorHAnsi"/>
          <w:color w:val="2C2727"/>
          <w:sz w:val="22"/>
          <w:szCs w:val="22"/>
        </w:rPr>
        <w:t xml:space="preserve">. </w:t>
      </w:r>
      <w:r w:rsidR="00390AA1" w:rsidRPr="002C251F">
        <w:rPr>
          <w:rFonts w:asciiTheme="minorHAnsi" w:hAnsiTheme="minorHAnsi" w:cstheme="minorHAnsi"/>
          <w:color w:val="2C2727"/>
          <w:sz w:val="22"/>
          <w:szCs w:val="22"/>
        </w:rPr>
        <w:t xml:space="preserve">This will be a </w:t>
      </w:r>
      <w:r w:rsidR="00B56014" w:rsidRPr="002C251F">
        <w:rPr>
          <w:rFonts w:asciiTheme="minorHAnsi" w:hAnsiTheme="minorHAnsi" w:cstheme="minorHAnsi"/>
          <w:color w:val="2C2727"/>
          <w:sz w:val="22"/>
          <w:szCs w:val="22"/>
        </w:rPr>
        <w:t>high-level</w:t>
      </w:r>
      <w:r w:rsidR="00390AA1" w:rsidRPr="002C251F">
        <w:rPr>
          <w:rFonts w:asciiTheme="minorHAnsi" w:hAnsiTheme="minorHAnsi" w:cstheme="minorHAnsi"/>
          <w:color w:val="2C2727"/>
          <w:sz w:val="22"/>
          <w:szCs w:val="22"/>
        </w:rPr>
        <w:t xml:space="preserve"> </w:t>
      </w:r>
      <w:r w:rsidR="00B56014" w:rsidRPr="002C251F">
        <w:rPr>
          <w:rFonts w:asciiTheme="minorHAnsi" w:hAnsiTheme="minorHAnsi" w:cstheme="minorHAnsi"/>
          <w:color w:val="2C2727"/>
          <w:sz w:val="22"/>
          <w:szCs w:val="22"/>
        </w:rPr>
        <w:t>explanation</w:t>
      </w:r>
      <w:r w:rsidR="00390AA1" w:rsidRPr="002C251F">
        <w:rPr>
          <w:rFonts w:asciiTheme="minorHAnsi" w:hAnsiTheme="minorHAnsi" w:cstheme="minorHAnsi"/>
          <w:color w:val="2C2727"/>
          <w:sz w:val="22"/>
          <w:szCs w:val="22"/>
        </w:rPr>
        <w:t xml:space="preserve"> of your forecasted in-year position</w:t>
      </w:r>
      <w:r w:rsidR="00B56014" w:rsidRPr="002C251F">
        <w:rPr>
          <w:rFonts w:asciiTheme="minorHAnsi" w:hAnsiTheme="minorHAnsi" w:cstheme="minorHAnsi"/>
          <w:color w:val="2C2727"/>
          <w:sz w:val="22"/>
          <w:szCs w:val="22"/>
        </w:rPr>
        <w:t xml:space="preserve"> by identifying key variances.</w:t>
      </w:r>
      <w:r w:rsidR="007E49A7" w:rsidRPr="002C251F">
        <w:rPr>
          <w:rFonts w:asciiTheme="minorHAnsi" w:hAnsiTheme="minorHAnsi" w:cstheme="minorHAnsi"/>
          <w:color w:val="2C2727"/>
          <w:sz w:val="22"/>
          <w:szCs w:val="22"/>
        </w:rPr>
        <w:t xml:space="preserve"> This </w:t>
      </w:r>
      <w:r w:rsidR="00FF22B5" w:rsidRPr="002C251F">
        <w:rPr>
          <w:rFonts w:asciiTheme="minorHAnsi" w:hAnsiTheme="minorHAnsi" w:cstheme="minorHAnsi"/>
          <w:color w:val="2C2727"/>
          <w:sz w:val="22"/>
          <w:szCs w:val="22"/>
        </w:rPr>
        <w:t>is required to</w:t>
      </w:r>
      <w:r w:rsidR="007E49A7" w:rsidRPr="002C251F">
        <w:rPr>
          <w:rFonts w:asciiTheme="minorHAnsi" w:hAnsiTheme="minorHAnsi" w:cstheme="minorHAnsi"/>
          <w:color w:val="2C2727"/>
          <w:sz w:val="22"/>
          <w:szCs w:val="22"/>
        </w:rPr>
        <w:t xml:space="preserve"> be completed at the BPU </w:t>
      </w:r>
      <w:r w:rsidR="00491B2C" w:rsidRPr="002C251F">
        <w:rPr>
          <w:rFonts w:asciiTheme="minorHAnsi" w:hAnsiTheme="minorHAnsi" w:cstheme="minorHAnsi"/>
          <w:color w:val="2C2727"/>
          <w:sz w:val="22"/>
          <w:szCs w:val="22"/>
        </w:rPr>
        <w:t>level</w:t>
      </w:r>
      <w:r w:rsidR="00E338A3" w:rsidRPr="002C251F">
        <w:rPr>
          <w:rFonts w:asciiTheme="minorHAnsi" w:hAnsiTheme="minorHAnsi" w:cstheme="minorHAnsi"/>
          <w:color w:val="2C2727"/>
          <w:sz w:val="22"/>
          <w:szCs w:val="22"/>
        </w:rPr>
        <w:t xml:space="preserve"> as indicated in the</w:t>
      </w:r>
      <w:r w:rsidR="0016407D" w:rsidRPr="002C251F">
        <w:rPr>
          <w:rFonts w:asciiTheme="minorHAnsi" w:hAnsiTheme="minorHAnsi" w:cstheme="minorHAnsi"/>
          <w:sz w:val="22"/>
          <w:szCs w:val="22"/>
        </w:rPr>
        <w:t xml:space="preserve"> </w:t>
      </w:r>
      <w:hyperlink r:id="rId10">
        <w:r w:rsidR="0016407D" w:rsidRPr="002C251F">
          <w:rPr>
            <w:rStyle w:val="Hyperlink"/>
            <w:rFonts w:asciiTheme="minorHAnsi" w:hAnsiTheme="minorHAnsi" w:cstheme="minorHAnsi"/>
            <w:sz w:val="22"/>
            <w:szCs w:val="22"/>
          </w:rPr>
          <w:t>Budget Liaison Contact List</w:t>
        </w:r>
      </w:hyperlink>
      <w:r w:rsidR="001C614C" w:rsidRPr="002C251F">
        <w:rPr>
          <w:rFonts w:asciiTheme="minorHAnsi" w:hAnsiTheme="minorHAnsi" w:cstheme="minorHAnsi"/>
          <w:color w:val="2C2727"/>
          <w:sz w:val="22"/>
          <w:szCs w:val="22"/>
        </w:rPr>
        <w:t>.</w:t>
      </w:r>
      <w:r w:rsidR="00B56014" w:rsidRPr="002C251F">
        <w:rPr>
          <w:rFonts w:asciiTheme="minorHAnsi" w:hAnsiTheme="minorHAnsi" w:cstheme="minorHAnsi"/>
          <w:color w:val="2C2727"/>
          <w:sz w:val="22"/>
          <w:szCs w:val="22"/>
        </w:rPr>
        <w:t xml:space="preserve"> </w:t>
      </w:r>
      <w:r w:rsidR="13A31F1C" w:rsidRPr="002C251F">
        <w:rPr>
          <w:rFonts w:asciiTheme="minorHAnsi" w:hAnsiTheme="minorHAnsi" w:cstheme="minorHAnsi"/>
          <w:color w:val="2C2727"/>
          <w:sz w:val="22"/>
          <w:szCs w:val="22"/>
        </w:rPr>
        <w:t xml:space="preserve">See Appendix </w:t>
      </w:r>
      <w:r w:rsidR="003A019C" w:rsidRPr="002C251F">
        <w:rPr>
          <w:rFonts w:asciiTheme="minorHAnsi" w:hAnsiTheme="minorHAnsi" w:cstheme="minorHAnsi"/>
          <w:color w:val="2C2727"/>
          <w:sz w:val="22"/>
          <w:szCs w:val="22"/>
        </w:rPr>
        <w:t>D</w:t>
      </w:r>
      <w:r w:rsidR="13A31F1C" w:rsidRPr="002C251F">
        <w:rPr>
          <w:rFonts w:asciiTheme="minorHAnsi" w:hAnsiTheme="minorHAnsi" w:cstheme="minorHAnsi"/>
          <w:color w:val="2C2727"/>
          <w:sz w:val="22"/>
          <w:szCs w:val="22"/>
        </w:rPr>
        <w:t xml:space="preserve"> for </w:t>
      </w:r>
      <w:r w:rsidR="00AF3AE3" w:rsidRPr="002C251F">
        <w:rPr>
          <w:rFonts w:asciiTheme="minorHAnsi" w:hAnsiTheme="minorHAnsi" w:cstheme="minorHAnsi"/>
          <w:color w:val="2C2727"/>
          <w:sz w:val="22"/>
          <w:szCs w:val="22"/>
        </w:rPr>
        <w:t>further details</w:t>
      </w:r>
      <w:r w:rsidR="13A31F1C" w:rsidRPr="002C251F">
        <w:rPr>
          <w:rFonts w:asciiTheme="minorHAnsi" w:hAnsiTheme="minorHAnsi" w:cstheme="minorHAnsi"/>
          <w:color w:val="2C2727"/>
          <w:sz w:val="22"/>
          <w:szCs w:val="22"/>
        </w:rPr>
        <w:t>.</w:t>
      </w:r>
    </w:p>
    <w:p w14:paraId="2C4AC1AC" w14:textId="7881BFE0" w:rsidR="00FE0A5F" w:rsidRPr="002C251F" w:rsidRDefault="00FE0A5F"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 xml:space="preserve">Variance </w:t>
      </w:r>
      <w:r w:rsidR="00233342" w:rsidRPr="002C251F">
        <w:rPr>
          <w:rFonts w:asciiTheme="minorHAnsi" w:hAnsiTheme="minorHAnsi" w:cstheme="minorHAnsi"/>
          <w:b/>
          <w:bCs/>
          <w:color w:val="2C2727"/>
          <w:sz w:val="22"/>
          <w:szCs w:val="22"/>
        </w:rPr>
        <w:t>Explanations</w:t>
      </w:r>
    </w:p>
    <w:p w14:paraId="30B58A91" w14:textId="7376F57C" w:rsidR="00E0735A" w:rsidRPr="002C251F" w:rsidRDefault="00D972F5" w:rsidP="441B9615">
      <w:pPr>
        <w:pStyle w:val="NormalWeb"/>
        <w:shd w:val="clear" w:color="auto" w:fill="FFFFFF" w:themeFill="background1"/>
        <w:spacing w:before="0" w:beforeAutospacing="0" w:after="360" w:afterAutospacing="0"/>
        <w:rPr>
          <w:rFonts w:asciiTheme="minorHAnsi" w:hAnsiTheme="minorHAnsi" w:cstheme="minorBidi"/>
          <w:color w:val="2C2727"/>
          <w:sz w:val="22"/>
          <w:szCs w:val="22"/>
          <w:highlight w:val="cyan"/>
        </w:rPr>
      </w:pPr>
      <w:r w:rsidRPr="40D441FD">
        <w:rPr>
          <w:rFonts w:asciiTheme="minorHAnsi" w:hAnsiTheme="minorHAnsi" w:cstheme="minorBidi"/>
          <w:color w:val="2C2727"/>
          <w:sz w:val="22"/>
          <w:szCs w:val="22"/>
        </w:rPr>
        <w:t>Consistent</w:t>
      </w:r>
      <w:r w:rsidR="008D2C33" w:rsidRPr="40D441FD">
        <w:rPr>
          <w:rFonts w:asciiTheme="minorHAnsi" w:hAnsiTheme="minorHAnsi" w:cstheme="minorBidi"/>
          <w:color w:val="2C2727"/>
          <w:sz w:val="22"/>
          <w:szCs w:val="22"/>
        </w:rPr>
        <w:t xml:space="preserve"> with 24/25 forecasts, u</w:t>
      </w:r>
      <w:r w:rsidR="00E0735A" w:rsidRPr="40D441FD">
        <w:rPr>
          <w:rFonts w:asciiTheme="minorHAnsi" w:hAnsiTheme="minorHAnsi" w:cstheme="minorBidi"/>
          <w:color w:val="2C2727"/>
          <w:sz w:val="22"/>
          <w:szCs w:val="22"/>
        </w:rPr>
        <w:t xml:space="preserve">nits </w:t>
      </w:r>
      <w:r w:rsidR="4691C63B" w:rsidRPr="40D441FD">
        <w:rPr>
          <w:rFonts w:asciiTheme="minorHAnsi" w:hAnsiTheme="minorHAnsi" w:cstheme="minorBidi"/>
          <w:color w:val="2C2727"/>
          <w:sz w:val="22"/>
          <w:szCs w:val="22"/>
        </w:rPr>
        <w:t>are not required</w:t>
      </w:r>
      <w:r w:rsidR="00E0735A" w:rsidRPr="40D441FD">
        <w:rPr>
          <w:rFonts w:asciiTheme="minorHAnsi" w:hAnsiTheme="minorHAnsi" w:cstheme="minorBidi"/>
          <w:color w:val="2C2727"/>
          <w:sz w:val="22"/>
          <w:szCs w:val="22"/>
        </w:rPr>
        <w:t xml:space="preserve"> to provide detailed variance analysis on the </w:t>
      </w:r>
      <w:r w:rsidR="008D2C33" w:rsidRPr="40D441FD">
        <w:rPr>
          <w:rFonts w:asciiTheme="minorHAnsi" w:hAnsiTheme="minorHAnsi" w:cstheme="minorBidi"/>
          <w:color w:val="2C2727"/>
          <w:sz w:val="22"/>
          <w:szCs w:val="22"/>
        </w:rPr>
        <w:t>‘</w:t>
      </w:r>
      <w:r w:rsidR="23802E4E" w:rsidRPr="40D441FD">
        <w:rPr>
          <w:rFonts w:asciiTheme="minorHAnsi" w:hAnsiTheme="minorHAnsi" w:cstheme="minorBidi"/>
          <w:color w:val="2C2727"/>
          <w:sz w:val="22"/>
          <w:szCs w:val="22"/>
        </w:rPr>
        <w:t>forecast</w:t>
      </w:r>
      <w:r w:rsidR="008D2C33" w:rsidRPr="40D441FD">
        <w:rPr>
          <w:rFonts w:asciiTheme="minorHAnsi" w:hAnsiTheme="minorHAnsi" w:cstheme="minorBidi"/>
          <w:color w:val="2C2727"/>
          <w:sz w:val="22"/>
          <w:szCs w:val="22"/>
        </w:rPr>
        <w:t>’</w:t>
      </w:r>
      <w:r w:rsidR="23802E4E" w:rsidRPr="40D441FD">
        <w:rPr>
          <w:rFonts w:asciiTheme="minorHAnsi" w:hAnsiTheme="minorHAnsi" w:cstheme="minorBidi"/>
          <w:color w:val="2C2727"/>
          <w:sz w:val="22"/>
          <w:szCs w:val="22"/>
        </w:rPr>
        <w:t xml:space="preserve"> tab</w:t>
      </w:r>
      <w:r w:rsidR="3BA417A8" w:rsidRPr="40D441FD">
        <w:rPr>
          <w:rFonts w:asciiTheme="minorHAnsi" w:hAnsiTheme="minorHAnsi" w:cstheme="minorBidi"/>
          <w:color w:val="2C2727"/>
          <w:sz w:val="22"/>
          <w:szCs w:val="22"/>
        </w:rPr>
        <w:t xml:space="preserve"> unless reporting material variances</w:t>
      </w:r>
      <w:r w:rsidR="006E625E" w:rsidRPr="40D441FD">
        <w:rPr>
          <w:rFonts w:asciiTheme="minorHAnsi" w:hAnsiTheme="minorHAnsi" w:cstheme="minorBidi"/>
          <w:color w:val="2C2727"/>
          <w:sz w:val="22"/>
          <w:szCs w:val="22"/>
        </w:rPr>
        <w:t xml:space="preserve">. Units may choose to continue to provide variance explanations using </w:t>
      </w:r>
      <w:r w:rsidR="2A36E111" w:rsidRPr="40D441FD">
        <w:rPr>
          <w:rFonts w:asciiTheme="minorHAnsi" w:hAnsiTheme="minorHAnsi" w:cstheme="minorBidi"/>
          <w:color w:val="2C2727"/>
          <w:sz w:val="22"/>
          <w:szCs w:val="22"/>
        </w:rPr>
        <w:t>the forecast</w:t>
      </w:r>
      <w:r w:rsidR="2E6BE57D" w:rsidRPr="40D441FD">
        <w:rPr>
          <w:rFonts w:asciiTheme="minorHAnsi" w:hAnsiTheme="minorHAnsi" w:cstheme="minorBidi"/>
          <w:color w:val="2C2727"/>
          <w:sz w:val="22"/>
          <w:szCs w:val="22"/>
        </w:rPr>
        <w:t xml:space="preserve"> </w:t>
      </w:r>
      <w:r w:rsidR="00233342" w:rsidRPr="40D441FD">
        <w:rPr>
          <w:rFonts w:asciiTheme="minorHAnsi" w:hAnsiTheme="minorHAnsi" w:cstheme="minorBidi"/>
          <w:color w:val="2C2727"/>
          <w:sz w:val="22"/>
          <w:szCs w:val="22"/>
        </w:rPr>
        <w:t>to support their internal planning and continuity</w:t>
      </w:r>
      <w:r w:rsidR="00660F5D" w:rsidRPr="40D441FD">
        <w:rPr>
          <w:rFonts w:asciiTheme="minorHAnsi" w:hAnsiTheme="minorHAnsi" w:cstheme="minorBidi"/>
          <w:color w:val="2C2727"/>
          <w:sz w:val="22"/>
          <w:szCs w:val="22"/>
        </w:rPr>
        <w:t>.</w:t>
      </w:r>
      <w:r w:rsidR="00BD41D8" w:rsidRPr="40D441FD">
        <w:rPr>
          <w:rFonts w:asciiTheme="minorHAnsi" w:hAnsiTheme="minorHAnsi" w:cstheme="minorBidi"/>
          <w:color w:val="2C2727"/>
          <w:sz w:val="22"/>
          <w:szCs w:val="22"/>
        </w:rPr>
        <w:t xml:space="preserve"> See Appendix B </w:t>
      </w:r>
      <w:r w:rsidR="003A019C" w:rsidRPr="40D441FD">
        <w:rPr>
          <w:rFonts w:asciiTheme="minorHAnsi" w:hAnsiTheme="minorHAnsi" w:cstheme="minorBidi"/>
          <w:color w:val="2C2727"/>
          <w:sz w:val="22"/>
          <w:szCs w:val="22"/>
        </w:rPr>
        <w:t>for further details.</w:t>
      </w:r>
    </w:p>
    <w:p w14:paraId="45BAE307" w14:textId="118C7592" w:rsidR="00FA6094" w:rsidRPr="002C251F" w:rsidRDefault="00AA7D8A" w:rsidP="009B06F8">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 xml:space="preserve">Unit </w:t>
      </w:r>
      <w:r w:rsidR="00FA6094" w:rsidRPr="002C251F">
        <w:rPr>
          <w:rFonts w:asciiTheme="minorHAnsi" w:hAnsiTheme="minorHAnsi" w:cstheme="minorHAnsi"/>
          <w:b/>
          <w:bCs/>
          <w:color w:val="2C2727"/>
          <w:sz w:val="22"/>
          <w:szCs w:val="22"/>
        </w:rPr>
        <w:t>2</w:t>
      </w:r>
      <w:r w:rsidR="00943F0A" w:rsidRPr="002C251F">
        <w:rPr>
          <w:rFonts w:asciiTheme="minorHAnsi" w:hAnsiTheme="minorHAnsi" w:cstheme="minorHAnsi"/>
          <w:b/>
          <w:bCs/>
          <w:color w:val="2C2727"/>
          <w:sz w:val="22"/>
          <w:szCs w:val="22"/>
        </w:rPr>
        <w:t>5</w:t>
      </w:r>
      <w:r w:rsidR="00FA6094" w:rsidRPr="002C251F">
        <w:rPr>
          <w:rFonts w:asciiTheme="minorHAnsi" w:hAnsiTheme="minorHAnsi" w:cstheme="minorHAnsi"/>
          <w:b/>
          <w:bCs/>
          <w:color w:val="2C2727"/>
          <w:sz w:val="22"/>
          <w:szCs w:val="22"/>
        </w:rPr>
        <w:t>/2</w:t>
      </w:r>
      <w:r w:rsidR="00943F0A" w:rsidRPr="002C251F">
        <w:rPr>
          <w:rFonts w:asciiTheme="minorHAnsi" w:hAnsiTheme="minorHAnsi" w:cstheme="minorHAnsi"/>
          <w:b/>
          <w:bCs/>
          <w:color w:val="2C2727"/>
          <w:sz w:val="22"/>
          <w:szCs w:val="22"/>
        </w:rPr>
        <w:t>6</w:t>
      </w:r>
      <w:r w:rsidR="00FA6094" w:rsidRPr="002C251F">
        <w:rPr>
          <w:rFonts w:asciiTheme="minorHAnsi" w:hAnsiTheme="minorHAnsi" w:cstheme="minorHAnsi"/>
          <w:b/>
          <w:bCs/>
          <w:color w:val="2C2727"/>
          <w:sz w:val="22"/>
          <w:szCs w:val="22"/>
        </w:rPr>
        <w:t xml:space="preserve"> Planning Parameters</w:t>
      </w:r>
    </w:p>
    <w:p w14:paraId="5E04DF1F" w14:textId="77777777" w:rsidR="00AA7D8A" w:rsidRPr="002C251F" w:rsidRDefault="00AA7D8A" w:rsidP="009B06F8">
      <w:pPr>
        <w:pStyle w:val="ListParagraph"/>
        <w:numPr>
          <w:ilvl w:val="0"/>
          <w:numId w:val="7"/>
        </w:numPr>
        <w:shd w:val="clear" w:color="auto" w:fill="FFFFFF"/>
        <w:spacing w:after="360" w:line="240" w:lineRule="auto"/>
        <w:rPr>
          <w:rFonts w:cstheme="minorHAnsi"/>
          <w:color w:val="2C2727"/>
        </w:rPr>
      </w:pPr>
      <w:r w:rsidRPr="002C251F">
        <w:rPr>
          <w:rFonts w:cstheme="minorHAnsi"/>
          <w:color w:val="2C2727"/>
        </w:rPr>
        <w:t>Carryforward spending is not approved, except in special previously approved circumstances</w:t>
      </w:r>
    </w:p>
    <w:p w14:paraId="34C83EA0" w14:textId="70375A44" w:rsidR="005D4A80" w:rsidRPr="002C251F" w:rsidRDefault="00AA7D8A" w:rsidP="009B06F8">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 xml:space="preserve">Self –funded compensation </w:t>
      </w:r>
      <w:r w:rsidR="007D2A7D" w:rsidRPr="002C251F">
        <w:rPr>
          <w:rFonts w:cstheme="minorHAnsi"/>
          <w:color w:val="2C2727"/>
        </w:rPr>
        <w:t>contributions</w:t>
      </w:r>
      <w:r w:rsidR="00911C5E" w:rsidRPr="002C251F">
        <w:rPr>
          <w:rFonts w:cstheme="minorHAnsi"/>
          <w:color w:val="2C2727"/>
        </w:rPr>
        <w:t xml:space="preserve"> and deficit contributions (colleges)</w:t>
      </w:r>
      <w:r w:rsidR="007D2A7D" w:rsidRPr="002C251F">
        <w:rPr>
          <w:rFonts w:cstheme="minorHAnsi"/>
          <w:color w:val="2C2727"/>
        </w:rPr>
        <w:t xml:space="preserve"> should</w:t>
      </w:r>
      <w:r w:rsidRPr="002C251F">
        <w:rPr>
          <w:rFonts w:cstheme="minorHAnsi"/>
          <w:color w:val="2C2727"/>
        </w:rPr>
        <w:t xml:space="preserve"> be resolved in-year and at the earliest possible opportunity. If your unit has a balance in 66012</w:t>
      </w:r>
      <w:r w:rsidR="00436874" w:rsidRPr="002C251F">
        <w:rPr>
          <w:rFonts w:cstheme="minorHAnsi"/>
          <w:color w:val="2C2727"/>
        </w:rPr>
        <w:t xml:space="preserve"> or </w:t>
      </w:r>
      <w:proofErr w:type="gramStart"/>
      <w:r w:rsidR="00436874" w:rsidRPr="002C251F">
        <w:rPr>
          <w:rFonts w:cstheme="minorHAnsi"/>
          <w:color w:val="2C2727"/>
        </w:rPr>
        <w:t>66013</w:t>
      </w:r>
      <w:proofErr w:type="gramEnd"/>
      <w:r w:rsidRPr="002C251F">
        <w:rPr>
          <w:rFonts w:cstheme="minorHAnsi"/>
          <w:color w:val="2C2727"/>
        </w:rPr>
        <w:t xml:space="preserve"> please identify your plan to address</w:t>
      </w:r>
      <w:r w:rsidR="007D2A7D" w:rsidRPr="002C251F">
        <w:rPr>
          <w:rFonts w:cstheme="minorHAnsi"/>
          <w:color w:val="2C2727"/>
        </w:rPr>
        <w:t xml:space="preserve"> this within </w:t>
      </w:r>
      <w:r w:rsidR="00CC6872" w:rsidRPr="002C251F">
        <w:rPr>
          <w:rFonts w:cstheme="minorHAnsi"/>
          <w:color w:val="2C2727"/>
        </w:rPr>
        <w:t>your forecast</w:t>
      </w:r>
      <w:r w:rsidRPr="002C251F">
        <w:rPr>
          <w:rFonts w:cstheme="minorHAnsi"/>
          <w:color w:val="2C2727"/>
        </w:rPr>
        <w:t xml:space="preserve">. </w:t>
      </w:r>
    </w:p>
    <w:p w14:paraId="7BDDB25F" w14:textId="70847CDB" w:rsidR="00AA7D8A" w:rsidRPr="002C251F" w:rsidRDefault="005D4A80" w:rsidP="009B06F8">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These</w:t>
      </w:r>
      <w:r w:rsidR="0028668B" w:rsidRPr="002C251F">
        <w:rPr>
          <w:rFonts w:cstheme="minorHAnsi"/>
          <w:color w:val="2C2727"/>
        </w:rPr>
        <w:t xml:space="preserve"> planning parameters are also included for completeness in Appendix B.</w:t>
      </w:r>
    </w:p>
    <w:p w14:paraId="319681E6" w14:textId="07A07E7D" w:rsidR="00C86D6F" w:rsidRPr="002C251F" w:rsidRDefault="00CB2A2B" w:rsidP="009B06F8">
      <w:pPr>
        <w:pStyle w:val="NormalWeb"/>
        <w:shd w:val="clear" w:color="auto" w:fill="FFFFFF"/>
        <w:spacing w:before="0" w:beforeAutospacing="0" w:after="360" w:afterAutospacing="0"/>
        <w:rPr>
          <w:rFonts w:asciiTheme="minorHAnsi" w:hAnsiTheme="minorHAnsi" w:cstheme="minorHAnsi"/>
          <w:b/>
          <w:sz w:val="22"/>
          <w:szCs w:val="22"/>
        </w:rPr>
      </w:pPr>
      <w:r w:rsidRPr="002C251F">
        <w:rPr>
          <w:rStyle w:val="Strong"/>
          <w:rFonts w:asciiTheme="minorHAnsi" w:hAnsiTheme="minorHAnsi" w:cstheme="minorHAnsi"/>
          <w:b w:val="0"/>
          <w:bCs w:val="0"/>
          <w:color w:val="2C2727"/>
          <w:sz w:val="22"/>
          <w:szCs w:val="22"/>
        </w:rPr>
        <w:t>Please review your unit forecast submission to ensure the information is correctly consolidated, calculated and the automatically populated columns reconcile to FRS</w:t>
      </w:r>
      <w:r w:rsidR="00357F6D" w:rsidRPr="002C251F">
        <w:rPr>
          <w:rStyle w:val="Strong"/>
          <w:rFonts w:asciiTheme="minorHAnsi" w:hAnsiTheme="minorHAnsi" w:cstheme="minorHAnsi"/>
          <w:b w:val="0"/>
          <w:bCs w:val="0"/>
          <w:color w:val="2C2727"/>
          <w:sz w:val="22"/>
          <w:szCs w:val="22"/>
        </w:rPr>
        <w:t xml:space="preserve"> data</w:t>
      </w:r>
      <w:r w:rsidRPr="002C251F">
        <w:rPr>
          <w:rStyle w:val="Strong"/>
          <w:rFonts w:asciiTheme="minorHAnsi" w:hAnsiTheme="minorHAnsi" w:cstheme="minorHAnsi"/>
          <w:b w:val="0"/>
          <w:bCs w:val="0"/>
          <w:color w:val="2C2727"/>
          <w:sz w:val="22"/>
          <w:szCs w:val="22"/>
        </w:rPr>
        <w:t xml:space="preserve"> with any additional adjustments clearly note</w:t>
      </w:r>
      <w:r w:rsidR="00150203" w:rsidRPr="002C251F">
        <w:rPr>
          <w:rStyle w:val="Strong"/>
          <w:rFonts w:asciiTheme="minorHAnsi" w:hAnsiTheme="minorHAnsi" w:cstheme="minorHAnsi"/>
          <w:b w:val="0"/>
          <w:bCs w:val="0"/>
          <w:color w:val="2C2727"/>
          <w:sz w:val="22"/>
          <w:szCs w:val="22"/>
        </w:rPr>
        <w:t xml:space="preserve">d. </w:t>
      </w:r>
      <w:r w:rsidR="00420D17" w:rsidRPr="002C251F">
        <w:rPr>
          <w:rFonts w:asciiTheme="minorHAnsi" w:hAnsiTheme="minorHAnsi" w:cstheme="minorHAnsi"/>
          <w:b/>
          <w:sz w:val="22"/>
          <w:szCs w:val="22"/>
        </w:rPr>
        <w:t xml:space="preserve">The budget team has created a </w:t>
      </w:r>
      <w:hyperlink w:anchor="_Unit_Checklist_for" w:history="1">
        <w:r w:rsidR="00420D17" w:rsidRPr="002C251F">
          <w:rPr>
            <w:rStyle w:val="Hyperlink"/>
            <w:rFonts w:asciiTheme="minorHAnsi" w:hAnsiTheme="minorHAnsi" w:cstheme="minorHAnsi"/>
            <w:b/>
            <w:sz w:val="22"/>
            <w:szCs w:val="22"/>
          </w:rPr>
          <w:t>unit checklist</w:t>
        </w:r>
      </w:hyperlink>
      <w:r w:rsidR="00420D17" w:rsidRPr="002C251F">
        <w:rPr>
          <w:rFonts w:asciiTheme="minorHAnsi" w:hAnsiTheme="minorHAnsi" w:cstheme="minorHAnsi"/>
          <w:b/>
          <w:sz w:val="22"/>
          <w:szCs w:val="22"/>
        </w:rPr>
        <w:t xml:space="preserve"> </w:t>
      </w:r>
      <w:r w:rsidR="00365E84" w:rsidRPr="002C251F">
        <w:rPr>
          <w:rFonts w:asciiTheme="minorHAnsi" w:hAnsiTheme="minorHAnsi" w:cstheme="minorHAnsi"/>
          <w:b/>
          <w:sz w:val="22"/>
          <w:szCs w:val="22"/>
        </w:rPr>
        <w:t>that should be reviewed prior t</w:t>
      </w:r>
      <w:r w:rsidR="00E15488" w:rsidRPr="002C251F">
        <w:rPr>
          <w:rFonts w:asciiTheme="minorHAnsi" w:hAnsiTheme="minorHAnsi" w:cstheme="minorHAnsi"/>
          <w:b/>
          <w:sz w:val="22"/>
          <w:szCs w:val="22"/>
        </w:rPr>
        <w:t>o</w:t>
      </w:r>
      <w:r w:rsidR="00365E84" w:rsidRPr="002C251F">
        <w:rPr>
          <w:rFonts w:asciiTheme="minorHAnsi" w:hAnsiTheme="minorHAnsi" w:cstheme="minorHAnsi"/>
          <w:b/>
          <w:sz w:val="22"/>
          <w:szCs w:val="22"/>
        </w:rPr>
        <w:t xml:space="preserve"> submissions</w:t>
      </w:r>
      <w:r w:rsidR="00FA4A42" w:rsidRPr="002C251F">
        <w:rPr>
          <w:rFonts w:asciiTheme="minorHAnsi" w:hAnsiTheme="minorHAnsi" w:cstheme="minorHAnsi"/>
          <w:b/>
          <w:sz w:val="22"/>
          <w:szCs w:val="22"/>
        </w:rPr>
        <w:t>.</w:t>
      </w:r>
    </w:p>
    <w:p w14:paraId="1A661984" w14:textId="25B6D765" w:rsidR="0074478F" w:rsidRPr="002C251F" w:rsidRDefault="0074478F"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Please use the following guidelines (Appendix A-</w:t>
      </w:r>
      <w:r w:rsidR="00603A87" w:rsidRPr="002C251F">
        <w:rPr>
          <w:rFonts w:asciiTheme="minorHAnsi" w:hAnsiTheme="minorHAnsi" w:cstheme="minorHAnsi"/>
          <w:color w:val="2C2727"/>
          <w:sz w:val="22"/>
          <w:szCs w:val="22"/>
        </w:rPr>
        <w:t>E</w:t>
      </w:r>
      <w:r w:rsidRPr="002C251F">
        <w:rPr>
          <w:rFonts w:asciiTheme="minorHAnsi" w:hAnsiTheme="minorHAnsi" w:cstheme="minorHAnsi"/>
          <w:color w:val="2C2727"/>
          <w:sz w:val="22"/>
          <w:szCs w:val="22"/>
        </w:rPr>
        <w:t xml:space="preserve">) to prepare a unit forecast of year end results for the </w:t>
      </w:r>
      <w:r w:rsidR="00943F0A" w:rsidRPr="002C251F">
        <w:rPr>
          <w:rFonts w:asciiTheme="minorHAnsi" w:hAnsiTheme="minorHAnsi" w:cstheme="minorHAnsi"/>
          <w:color w:val="2C2727"/>
          <w:sz w:val="22"/>
          <w:szCs w:val="22"/>
        </w:rPr>
        <w:t>2025</w:t>
      </w:r>
      <w:r w:rsidR="003B1B38" w:rsidRPr="002C251F">
        <w:rPr>
          <w:rFonts w:asciiTheme="minorHAnsi" w:hAnsiTheme="minorHAnsi" w:cstheme="minorHAnsi"/>
          <w:color w:val="2C2727"/>
          <w:sz w:val="22"/>
          <w:szCs w:val="22"/>
        </w:rPr>
        <w:t>/</w:t>
      </w:r>
      <w:r w:rsidR="00C66F03" w:rsidRPr="002C251F">
        <w:rPr>
          <w:rFonts w:asciiTheme="minorHAnsi" w:hAnsiTheme="minorHAnsi" w:cstheme="minorHAnsi"/>
          <w:color w:val="2C2727"/>
          <w:sz w:val="22"/>
          <w:szCs w:val="22"/>
        </w:rPr>
        <w:t>202</w:t>
      </w:r>
      <w:r w:rsidR="00943F0A" w:rsidRPr="002C251F">
        <w:rPr>
          <w:rFonts w:asciiTheme="minorHAnsi" w:hAnsiTheme="minorHAnsi" w:cstheme="minorHAnsi"/>
          <w:color w:val="2C2727"/>
          <w:sz w:val="22"/>
          <w:szCs w:val="22"/>
        </w:rPr>
        <w:t>6</w:t>
      </w:r>
      <w:r w:rsidRPr="002C251F">
        <w:rPr>
          <w:rFonts w:asciiTheme="minorHAnsi" w:hAnsiTheme="minorHAnsi" w:cstheme="minorHAnsi"/>
          <w:color w:val="2C2727"/>
          <w:sz w:val="22"/>
          <w:szCs w:val="22"/>
        </w:rPr>
        <w:t> fiscal year.</w:t>
      </w:r>
    </w:p>
    <w:p w14:paraId="484BDD95" w14:textId="0508B02F" w:rsidR="00B01DEE" w:rsidRPr="002C251F" w:rsidRDefault="00B01DEE" w:rsidP="009B06F8">
      <w:pPr>
        <w:pStyle w:val="NormalWeb"/>
        <w:shd w:val="clear" w:color="auto" w:fill="FFFFFF"/>
        <w:spacing w:before="0" w:beforeAutospacing="0" w:after="0" w:afterAutospacing="0"/>
        <w:rPr>
          <w:rFonts w:asciiTheme="minorHAnsi" w:hAnsiTheme="minorHAnsi" w:cstheme="minorHAnsi"/>
          <w:color w:val="2C2727"/>
          <w:sz w:val="22"/>
          <w:szCs w:val="22"/>
        </w:rPr>
      </w:pPr>
      <w:hyperlink w:anchor="AppA" w:history="1">
        <w:r w:rsidRPr="002C251F">
          <w:rPr>
            <w:rStyle w:val="Hyperlink"/>
            <w:rFonts w:asciiTheme="minorHAnsi" w:hAnsiTheme="minorHAnsi" w:cstheme="minorHAnsi"/>
            <w:sz w:val="22"/>
            <w:szCs w:val="22"/>
          </w:rPr>
          <w:t>Appendix A: Forecast Reporting Guidelines</w:t>
        </w:r>
      </w:hyperlink>
    </w:p>
    <w:p w14:paraId="44E8F243" w14:textId="67481329" w:rsidR="00B01DEE" w:rsidRPr="002C251F" w:rsidRDefault="00B01DEE" w:rsidP="009B06F8">
      <w:pPr>
        <w:pStyle w:val="NormalWeb"/>
        <w:shd w:val="clear" w:color="auto" w:fill="FFFFFF"/>
        <w:spacing w:before="0" w:beforeAutospacing="0" w:after="0" w:afterAutospacing="0"/>
        <w:rPr>
          <w:rFonts w:asciiTheme="minorHAnsi" w:hAnsiTheme="minorHAnsi" w:cstheme="minorHAnsi"/>
          <w:color w:val="2C2727"/>
          <w:sz w:val="22"/>
          <w:szCs w:val="22"/>
        </w:rPr>
      </w:pPr>
      <w:hyperlink w:anchor="AppB" w:history="1">
        <w:r w:rsidRPr="002C251F">
          <w:rPr>
            <w:rStyle w:val="Hyperlink"/>
            <w:rFonts w:asciiTheme="minorHAnsi" w:hAnsiTheme="minorHAnsi" w:cstheme="minorHAnsi"/>
            <w:sz w:val="22"/>
            <w:szCs w:val="22"/>
          </w:rPr>
          <w:t>Appendix B: Instructions for Forecast Templates</w:t>
        </w:r>
      </w:hyperlink>
    </w:p>
    <w:p w14:paraId="68A53E20" w14:textId="32EFADAE" w:rsidR="00B01DEE" w:rsidRPr="002C251F" w:rsidRDefault="00B01DEE" w:rsidP="009B06F8">
      <w:pPr>
        <w:pStyle w:val="NormalWeb"/>
        <w:shd w:val="clear" w:color="auto" w:fill="FFFFFF"/>
        <w:spacing w:before="0" w:beforeAutospacing="0" w:after="0" w:afterAutospacing="0"/>
        <w:rPr>
          <w:rFonts w:asciiTheme="minorHAnsi" w:hAnsiTheme="minorHAnsi" w:cstheme="minorHAnsi"/>
          <w:color w:val="2C2727"/>
          <w:sz w:val="22"/>
          <w:szCs w:val="22"/>
        </w:rPr>
      </w:pPr>
      <w:hyperlink w:anchor="AppD" w:history="1">
        <w:r w:rsidRPr="002C251F">
          <w:rPr>
            <w:rStyle w:val="Hyperlink"/>
            <w:rFonts w:asciiTheme="minorHAnsi" w:hAnsiTheme="minorHAnsi" w:cstheme="minorHAnsi"/>
            <w:sz w:val="22"/>
            <w:szCs w:val="22"/>
          </w:rPr>
          <w:t xml:space="preserve">Appendix </w:t>
        </w:r>
        <w:r w:rsidR="00580DBB" w:rsidRPr="002C251F">
          <w:rPr>
            <w:rStyle w:val="Hyperlink"/>
            <w:rFonts w:asciiTheme="minorHAnsi" w:hAnsiTheme="minorHAnsi" w:cstheme="minorHAnsi"/>
            <w:sz w:val="22"/>
            <w:szCs w:val="22"/>
          </w:rPr>
          <w:t>C</w:t>
        </w:r>
        <w:r w:rsidRPr="002C251F">
          <w:rPr>
            <w:rStyle w:val="Hyperlink"/>
            <w:rFonts w:asciiTheme="minorHAnsi" w:hAnsiTheme="minorHAnsi" w:cstheme="minorHAnsi"/>
            <w:sz w:val="22"/>
            <w:szCs w:val="22"/>
          </w:rPr>
          <w:t xml:space="preserve">: Combine Template Forecast </w:t>
        </w:r>
        <w:r w:rsidR="003915CA" w:rsidRPr="002C251F">
          <w:rPr>
            <w:rStyle w:val="Hyperlink"/>
            <w:rFonts w:asciiTheme="minorHAnsi" w:hAnsiTheme="minorHAnsi" w:cstheme="minorHAnsi"/>
            <w:sz w:val="22"/>
            <w:szCs w:val="22"/>
          </w:rPr>
          <w:t>Instructions</w:t>
        </w:r>
      </w:hyperlink>
    </w:p>
    <w:p w14:paraId="734870D8" w14:textId="0BF597A2" w:rsidR="6C25C283" w:rsidRPr="002C251F" w:rsidRDefault="6C25C283" w:rsidP="009B06F8">
      <w:pPr>
        <w:pStyle w:val="NormalWeb"/>
        <w:shd w:val="clear" w:color="auto" w:fill="FFFFFF" w:themeFill="background1"/>
        <w:spacing w:before="0" w:beforeAutospacing="0" w:after="0" w:afterAutospacing="0"/>
        <w:rPr>
          <w:rFonts w:asciiTheme="minorHAnsi" w:hAnsiTheme="minorHAnsi" w:cstheme="minorHAnsi"/>
          <w:sz w:val="22"/>
          <w:szCs w:val="22"/>
        </w:rPr>
      </w:pPr>
      <w:hyperlink w:anchor="_Appendix_F:_Summary" w:history="1">
        <w:r w:rsidRPr="002C251F">
          <w:rPr>
            <w:rStyle w:val="Hyperlink"/>
            <w:rFonts w:asciiTheme="minorHAnsi" w:hAnsiTheme="minorHAnsi" w:cstheme="minorHAnsi"/>
            <w:sz w:val="22"/>
            <w:szCs w:val="22"/>
          </w:rPr>
          <w:t xml:space="preserve">Appendix </w:t>
        </w:r>
        <w:r w:rsidR="00580DBB" w:rsidRPr="002C251F">
          <w:rPr>
            <w:rStyle w:val="Hyperlink"/>
            <w:rFonts w:asciiTheme="minorHAnsi" w:hAnsiTheme="minorHAnsi" w:cstheme="minorHAnsi"/>
            <w:sz w:val="22"/>
            <w:szCs w:val="22"/>
          </w:rPr>
          <w:t>D</w:t>
        </w:r>
        <w:r w:rsidR="00295779" w:rsidRPr="002C251F">
          <w:rPr>
            <w:rStyle w:val="Hyperlink"/>
            <w:rFonts w:asciiTheme="minorHAnsi" w:hAnsiTheme="minorHAnsi" w:cstheme="minorHAnsi"/>
            <w:sz w:val="22"/>
            <w:szCs w:val="22"/>
          </w:rPr>
          <w:t>: Summary</w:t>
        </w:r>
        <w:r w:rsidRPr="002C251F">
          <w:rPr>
            <w:rStyle w:val="Hyperlink"/>
            <w:rFonts w:asciiTheme="minorHAnsi" w:hAnsiTheme="minorHAnsi" w:cstheme="minorHAnsi"/>
            <w:sz w:val="22"/>
            <w:szCs w:val="22"/>
          </w:rPr>
          <w:t xml:space="preserve"> of Financial Position</w:t>
        </w:r>
      </w:hyperlink>
    </w:p>
    <w:p w14:paraId="20E3EFC2" w14:textId="43BF05AD" w:rsidR="00580DBB" w:rsidRPr="002C251F" w:rsidRDefault="00EB6C9B" w:rsidP="009B06F8">
      <w:pPr>
        <w:pStyle w:val="NormalWeb"/>
        <w:shd w:val="clear" w:color="auto" w:fill="FFFFFF" w:themeFill="background1"/>
        <w:spacing w:before="0" w:beforeAutospacing="0" w:after="0" w:afterAutospacing="0"/>
        <w:rPr>
          <w:rFonts w:asciiTheme="minorHAnsi" w:hAnsiTheme="minorHAnsi" w:cstheme="minorHAnsi"/>
          <w:sz w:val="22"/>
          <w:szCs w:val="22"/>
        </w:rPr>
      </w:pPr>
      <w:hyperlink w:anchor="_Appendix_E:_Personnel" w:history="1">
        <w:r w:rsidRPr="002C251F">
          <w:rPr>
            <w:rStyle w:val="Hyperlink"/>
            <w:rFonts w:asciiTheme="minorHAnsi" w:hAnsiTheme="minorHAnsi" w:cstheme="minorHAnsi"/>
            <w:sz w:val="22"/>
            <w:szCs w:val="22"/>
          </w:rPr>
          <w:t>Appendix E: Personnel Plan</w:t>
        </w:r>
      </w:hyperlink>
    </w:p>
    <w:p w14:paraId="7AE034BF" w14:textId="77777777" w:rsidR="005C7565" w:rsidRPr="002C251F" w:rsidRDefault="005C7565" w:rsidP="009B06F8">
      <w:pPr>
        <w:pStyle w:val="NormalWeb"/>
        <w:shd w:val="clear" w:color="auto" w:fill="FFFFFF"/>
        <w:spacing w:before="0" w:beforeAutospacing="0" w:after="360" w:afterAutospacing="0"/>
        <w:rPr>
          <w:rFonts w:asciiTheme="minorHAnsi" w:hAnsiTheme="minorHAnsi" w:cstheme="minorHAnsi"/>
          <w:color w:val="2C2727"/>
          <w:sz w:val="22"/>
          <w:szCs w:val="22"/>
        </w:rPr>
      </w:pPr>
    </w:p>
    <w:p w14:paraId="541F1438" w14:textId="0CC8DB50" w:rsidR="0074478F" w:rsidRPr="002C251F" w:rsidRDefault="0074478F" w:rsidP="009B06F8">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color w:val="2C2727"/>
          <w:sz w:val="22"/>
          <w:szCs w:val="22"/>
        </w:rPr>
        <w:t xml:space="preserve">Please prepare a </w:t>
      </w:r>
      <w:r w:rsidR="00943F0A" w:rsidRPr="002C251F">
        <w:rPr>
          <w:rFonts w:asciiTheme="minorHAnsi" w:hAnsiTheme="minorHAnsi" w:cstheme="minorHAnsi"/>
          <w:color w:val="2C2727"/>
          <w:sz w:val="22"/>
          <w:szCs w:val="22"/>
        </w:rPr>
        <w:t>25</w:t>
      </w:r>
      <w:r w:rsidR="003508B0" w:rsidRPr="002C251F">
        <w:rPr>
          <w:rFonts w:asciiTheme="minorHAnsi" w:hAnsiTheme="minorHAnsi" w:cstheme="minorHAnsi"/>
          <w:color w:val="2C2727"/>
          <w:sz w:val="22"/>
          <w:szCs w:val="22"/>
        </w:rPr>
        <w:t>/</w:t>
      </w:r>
      <w:r w:rsidR="00943F0A" w:rsidRPr="002C251F">
        <w:rPr>
          <w:rFonts w:asciiTheme="minorHAnsi" w:hAnsiTheme="minorHAnsi" w:cstheme="minorHAnsi"/>
          <w:color w:val="2C2727"/>
          <w:sz w:val="22"/>
          <w:szCs w:val="22"/>
        </w:rPr>
        <w:t>26</w:t>
      </w:r>
      <w:r w:rsidR="00B22095" w:rsidRPr="002C251F">
        <w:rPr>
          <w:rFonts w:asciiTheme="minorHAnsi" w:hAnsiTheme="minorHAnsi" w:cstheme="minorHAnsi"/>
          <w:color w:val="2C2727"/>
          <w:sz w:val="22"/>
          <w:szCs w:val="22"/>
        </w:rPr>
        <w:t xml:space="preserve"> </w:t>
      </w:r>
      <w:r w:rsidR="00E15C9D" w:rsidRPr="002C251F">
        <w:rPr>
          <w:rFonts w:asciiTheme="minorHAnsi" w:hAnsiTheme="minorHAnsi" w:cstheme="minorHAnsi"/>
          <w:color w:val="2C2727"/>
          <w:sz w:val="22"/>
          <w:szCs w:val="22"/>
        </w:rPr>
        <w:t>September</w:t>
      </w:r>
      <w:r w:rsidR="00C848EC" w:rsidRPr="002C251F">
        <w:rPr>
          <w:rFonts w:asciiTheme="minorHAnsi" w:hAnsiTheme="minorHAnsi" w:cstheme="minorHAnsi"/>
          <w:color w:val="2C2727"/>
          <w:sz w:val="22"/>
          <w:szCs w:val="22"/>
        </w:rPr>
        <w:t xml:space="preserve"> Forecast</w:t>
      </w:r>
      <w:r w:rsidRPr="002C251F">
        <w:rPr>
          <w:rFonts w:asciiTheme="minorHAnsi" w:hAnsiTheme="minorHAnsi" w:cstheme="minorHAnsi"/>
          <w:color w:val="2C2727"/>
          <w:sz w:val="22"/>
          <w:szCs w:val="22"/>
        </w:rPr>
        <w:t xml:space="preserve"> for each of your areas of responsibility </w:t>
      </w:r>
      <w:r w:rsidR="009504FE" w:rsidRPr="002C251F">
        <w:rPr>
          <w:rFonts w:asciiTheme="minorHAnsi" w:hAnsiTheme="minorHAnsi" w:cstheme="minorHAnsi"/>
          <w:color w:val="2C2727"/>
          <w:sz w:val="22"/>
          <w:szCs w:val="22"/>
        </w:rPr>
        <w:t>separat</w:t>
      </w:r>
      <w:r w:rsidRPr="002C251F">
        <w:rPr>
          <w:rFonts w:asciiTheme="minorHAnsi" w:hAnsiTheme="minorHAnsi" w:cstheme="minorHAnsi"/>
          <w:color w:val="2C2727"/>
          <w:sz w:val="22"/>
          <w:szCs w:val="22"/>
        </w:rPr>
        <w:t>ely by fund for the General Operating funds (100 - General Operating; 102 - OVC Special Grant; 104 - Diploma Education; 105 – OVC HSC). Please refer to the</w:t>
      </w:r>
      <w:r w:rsidR="00212CE4" w:rsidRPr="002C251F">
        <w:rPr>
          <w:rFonts w:asciiTheme="minorHAnsi" w:hAnsiTheme="minorHAnsi" w:cstheme="minorHAnsi"/>
          <w:color w:val="2C2727"/>
          <w:sz w:val="22"/>
          <w:szCs w:val="22"/>
        </w:rPr>
        <w:t xml:space="preserve"> </w:t>
      </w:r>
      <w:hyperlink r:id="rId11" w:history="1">
        <w:r w:rsidR="00814642" w:rsidRPr="002C251F">
          <w:rPr>
            <w:rStyle w:val="Hyperlink"/>
            <w:rFonts w:asciiTheme="minorHAnsi" w:hAnsiTheme="minorHAnsi" w:cstheme="minorHAnsi"/>
            <w:sz w:val="22"/>
            <w:szCs w:val="22"/>
          </w:rPr>
          <w:t>Budget Liaison Contact List</w:t>
        </w:r>
      </w:hyperlink>
      <w:r w:rsidR="00814642" w:rsidRPr="002C251F">
        <w:rPr>
          <w:rFonts w:asciiTheme="minorHAnsi" w:hAnsiTheme="minorHAnsi" w:cstheme="minorHAnsi"/>
          <w:color w:val="2C2727"/>
          <w:sz w:val="22"/>
          <w:szCs w:val="22"/>
        </w:rPr>
        <w:t xml:space="preserve"> </w:t>
      </w:r>
      <w:r w:rsidRPr="002C251F">
        <w:rPr>
          <w:rFonts w:asciiTheme="minorHAnsi" w:hAnsiTheme="minorHAnsi" w:cstheme="minorHAnsi"/>
          <w:color w:val="2C2727"/>
          <w:sz w:val="22"/>
          <w:szCs w:val="22"/>
        </w:rPr>
        <w:t xml:space="preserve">for details on the budget units to report on by fund. </w:t>
      </w:r>
      <w:proofErr w:type="gramStart"/>
      <w:r w:rsidRPr="002C251F">
        <w:rPr>
          <w:rFonts w:asciiTheme="minorHAnsi" w:hAnsiTheme="minorHAnsi" w:cstheme="minorHAnsi"/>
          <w:color w:val="2C2727"/>
          <w:sz w:val="22"/>
          <w:szCs w:val="22"/>
        </w:rPr>
        <w:t>The Dean’s</w:t>
      </w:r>
      <w:proofErr w:type="gramEnd"/>
      <w:r w:rsidRPr="002C251F">
        <w:rPr>
          <w:rFonts w:asciiTheme="minorHAnsi" w:hAnsiTheme="minorHAnsi" w:cstheme="minorHAnsi"/>
          <w:color w:val="2C2727"/>
          <w:sz w:val="22"/>
          <w:szCs w:val="22"/>
        </w:rPr>
        <w:t xml:space="preserve"> Office or Directorate Office is responsible for accumulating, consolidating, reviewing</w:t>
      </w:r>
      <w:r w:rsidR="00C617D4"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approving the detailed forecasts for their respective college or directorate, as outlined in the contact list.</w:t>
      </w:r>
    </w:p>
    <w:p w14:paraId="47579AFC" w14:textId="60A53CA1" w:rsidR="0074478F" w:rsidRPr="002C251F" w:rsidRDefault="00C43B0E"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bookmarkStart w:id="0" w:name="_Hlk110848153"/>
      <w:r w:rsidRPr="002C251F">
        <w:rPr>
          <w:rFonts w:asciiTheme="minorHAnsi" w:hAnsiTheme="minorHAnsi" w:cstheme="minorHAnsi"/>
          <w:color w:val="2C2727"/>
          <w:sz w:val="22"/>
          <w:szCs w:val="22"/>
        </w:rPr>
        <w:t>The Budget</w:t>
      </w:r>
      <w:r w:rsidR="0074478F" w:rsidRPr="002C251F">
        <w:rPr>
          <w:rFonts w:asciiTheme="minorHAnsi" w:hAnsiTheme="minorHAnsi" w:cstheme="minorHAnsi"/>
          <w:color w:val="2C2727"/>
          <w:sz w:val="22"/>
          <w:szCs w:val="22"/>
        </w:rPr>
        <w:t xml:space="preserve"> </w:t>
      </w:r>
      <w:r w:rsidR="7998896F" w:rsidRPr="002C251F">
        <w:rPr>
          <w:rFonts w:asciiTheme="minorHAnsi" w:hAnsiTheme="minorHAnsi" w:cstheme="minorHAnsi"/>
          <w:color w:val="2C2727"/>
          <w:sz w:val="22"/>
          <w:szCs w:val="22"/>
        </w:rPr>
        <w:t>Team</w:t>
      </w:r>
      <w:r w:rsidR="0074478F" w:rsidRPr="002C251F">
        <w:rPr>
          <w:rFonts w:asciiTheme="minorHAnsi" w:hAnsiTheme="minorHAnsi" w:cstheme="minorHAnsi"/>
          <w:color w:val="2C2727"/>
          <w:sz w:val="22"/>
          <w:szCs w:val="22"/>
        </w:rPr>
        <w:t xml:space="preserve"> compiles all the college</w:t>
      </w:r>
      <w:r w:rsidR="00E21CB8" w:rsidRPr="002C251F">
        <w:rPr>
          <w:rFonts w:asciiTheme="minorHAnsi" w:hAnsiTheme="minorHAnsi" w:cstheme="minorHAnsi"/>
          <w:color w:val="2C2727"/>
          <w:sz w:val="22"/>
          <w:szCs w:val="22"/>
        </w:rPr>
        <w:t xml:space="preserve"> and shared service</w:t>
      </w:r>
      <w:r w:rsidR="0074478F" w:rsidRPr="002C251F">
        <w:rPr>
          <w:rFonts w:asciiTheme="minorHAnsi" w:hAnsiTheme="minorHAnsi" w:cstheme="minorHAnsi"/>
          <w:color w:val="2C2727"/>
          <w:sz w:val="22"/>
          <w:szCs w:val="22"/>
        </w:rPr>
        <w:t xml:space="preserve"> forecasts and budget plan information into the University summary and is presented to the Board of Governors. To be able to do this accurately, we need consistent submissions from all units.  Please ensure that your forecast is in the template provided.</w:t>
      </w:r>
    </w:p>
    <w:bookmarkEnd w:id="0"/>
    <w:p w14:paraId="5D0031A2" w14:textId="17FD8037" w:rsidR="0074478F" w:rsidRPr="002C251F" w:rsidRDefault="0074478F" w:rsidP="009B06F8">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lastRenderedPageBreak/>
        <w:t xml:space="preserve">PLEASE E-MAIL YOUR </w:t>
      </w:r>
      <w:r w:rsidR="003A69C1" w:rsidRPr="002C251F">
        <w:rPr>
          <w:rStyle w:val="Strong"/>
          <w:rFonts w:asciiTheme="minorHAnsi" w:hAnsiTheme="minorHAnsi" w:cstheme="minorHAnsi"/>
          <w:color w:val="2C2727"/>
          <w:sz w:val="22"/>
          <w:szCs w:val="22"/>
        </w:rPr>
        <w:t>SEPTEMBER</w:t>
      </w:r>
      <w:r w:rsidR="00BC0029" w:rsidRPr="002C251F">
        <w:rPr>
          <w:rStyle w:val="Strong"/>
          <w:rFonts w:asciiTheme="minorHAnsi" w:hAnsiTheme="minorHAnsi" w:cstheme="minorHAnsi"/>
          <w:color w:val="2C2727"/>
          <w:sz w:val="22"/>
          <w:szCs w:val="22"/>
        </w:rPr>
        <w:t xml:space="preserve"> </w:t>
      </w:r>
      <w:r w:rsidR="00943F0A" w:rsidRPr="002C251F">
        <w:rPr>
          <w:rStyle w:val="Strong"/>
          <w:rFonts w:asciiTheme="minorHAnsi" w:hAnsiTheme="minorHAnsi" w:cstheme="minorHAnsi"/>
          <w:color w:val="2C2727"/>
          <w:sz w:val="22"/>
          <w:szCs w:val="22"/>
        </w:rPr>
        <w:t>2025</w:t>
      </w:r>
      <w:r w:rsidR="00BC0029" w:rsidRPr="002C251F">
        <w:rPr>
          <w:rStyle w:val="Strong"/>
          <w:rFonts w:asciiTheme="minorHAnsi" w:hAnsiTheme="minorHAnsi" w:cstheme="minorHAnsi"/>
          <w:color w:val="2C2727"/>
          <w:sz w:val="22"/>
          <w:szCs w:val="22"/>
        </w:rPr>
        <w:t xml:space="preserve"> FORECAST</w:t>
      </w:r>
      <w:r w:rsidRPr="002C251F">
        <w:rPr>
          <w:rStyle w:val="Strong"/>
          <w:rFonts w:asciiTheme="minorHAnsi" w:hAnsiTheme="minorHAnsi" w:cstheme="minorHAnsi"/>
          <w:color w:val="2C2727"/>
          <w:sz w:val="22"/>
          <w:szCs w:val="22"/>
        </w:rPr>
        <w:t xml:space="preserve"> TEMPLATE </w:t>
      </w:r>
      <w:r w:rsidR="0057763B" w:rsidRPr="002C251F">
        <w:rPr>
          <w:rStyle w:val="Strong"/>
          <w:rFonts w:asciiTheme="minorHAnsi" w:hAnsiTheme="minorHAnsi" w:cstheme="minorHAnsi"/>
          <w:color w:val="2C2727"/>
          <w:sz w:val="22"/>
          <w:szCs w:val="22"/>
        </w:rPr>
        <w:t>SUBMISSION</w:t>
      </w:r>
      <w:r w:rsidRPr="002C251F">
        <w:rPr>
          <w:rStyle w:val="Strong"/>
          <w:rFonts w:asciiTheme="minorHAnsi" w:hAnsiTheme="minorHAnsi" w:cstheme="minorHAnsi"/>
          <w:color w:val="2C2727"/>
          <w:sz w:val="22"/>
          <w:szCs w:val="22"/>
        </w:rPr>
        <w:t>, INCLUDING YOUR COMPLETED</w:t>
      </w:r>
      <w:r w:rsidR="009D754F" w:rsidRPr="002C251F">
        <w:rPr>
          <w:rStyle w:val="Strong"/>
          <w:rFonts w:asciiTheme="minorHAnsi" w:hAnsiTheme="minorHAnsi" w:cstheme="minorHAnsi"/>
          <w:color w:val="2C2727"/>
          <w:sz w:val="22"/>
          <w:szCs w:val="22"/>
        </w:rPr>
        <w:t>,</w:t>
      </w:r>
      <w:r w:rsidRPr="002C251F">
        <w:rPr>
          <w:rStyle w:val="Strong"/>
          <w:rFonts w:asciiTheme="minorHAnsi" w:hAnsiTheme="minorHAnsi" w:cstheme="minorHAnsi"/>
          <w:color w:val="2C2727"/>
          <w:sz w:val="22"/>
          <w:szCs w:val="22"/>
        </w:rPr>
        <w:t xml:space="preserve"> FORECAST</w:t>
      </w:r>
      <w:r w:rsidR="00434902" w:rsidRPr="002C251F">
        <w:rPr>
          <w:rStyle w:val="Strong"/>
          <w:rFonts w:asciiTheme="minorHAnsi" w:hAnsiTheme="minorHAnsi" w:cstheme="minorHAnsi"/>
          <w:color w:val="2C2727"/>
          <w:sz w:val="22"/>
          <w:szCs w:val="22"/>
        </w:rPr>
        <w:t>,</w:t>
      </w:r>
      <w:r w:rsidRPr="002C251F">
        <w:rPr>
          <w:rStyle w:val="Strong"/>
          <w:rFonts w:asciiTheme="minorHAnsi" w:hAnsiTheme="minorHAnsi" w:cstheme="minorHAnsi"/>
          <w:color w:val="2C2727"/>
          <w:sz w:val="22"/>
          <w:szCs w:val="22"/>
        </w:rPr>
        <w:t xml:space="preserve"> </w:t>
      </w:r>
      <w:r w:rsidR="0057763B" w:rsidRPr="002C251F">
        <w:rPr>
          <w:rStyle w:val="Strong"/>
          <w:rFonts w:asciiTheme="minorHAnsi" w:hAnsiTheme="minorHAnsi" w:cstheme="minorHAnsi"/>
          <w:color w:val="2C2727"/>
          <w:sz w:val="22"/>
          <w:szCs w:val="22"/>
        </w:rPr>
        <w:t>PERSONNEL INFORMATION</w:t>
      </w:r>
      <w:r w:rsidR="00434902" w:rsidRPr="002C251F">
        <w:rPr>
          <w:rStyle w:val="Strong"/>
          <w:rFonts w:asciiTheme="minorHAnsi" w:hAnsiTheme="minorHAnsi" w:cstheme="minorHAnsi"/>
          <w:color w:val="2C2727"/>
          <w:sz w:val="22"/>
          <w:szCs w:val="22"/>
        </w:rPr>
        <w:t xml:space="preserve"> AND SUMMARY OF FINANCIAL POSITION</w:t>
      </w:r>
      <w:r w:rsidRPr="002C251F">
        <w:rPr>
          <w:rStyle w:val="Strong"/>
          <w:rFonts w:asciiTheme="minorHAnsi" w:hAnsiTheme="minorHAnsi" w:cstheme="minorHAnsi"/>
          <w:color w:val="2C2727"/>
          <w:sz w:val="22"/>
          <w:szCs w:val="22"/>
        </w:rPr>
        <w:t> TO:</w:t>
      </w:r>
    </w:p>
    <w:tbl>
      <w:tblPr>
        <w:tblW w:w="0" w:type="auto"/>
        <w:tblCellMar>
          <w:top w:w="15" w:type="dxa"/>
          <w:left w:w="15" w:type="dxa"/>
          <w:bottom w:w="15" w:type="dxa"/>
          <w:right w:w="15" w:type="dxa"/>
        </w:tblCellMar>
        <w:tblLook w:val="04A0" w:firstRow="1" w:lastRow="0" w:firstColumn="1" w:lastColumn="0" w:noHBand="0" w:noVBand="1"/>
      </w:tblPr>
      <w:tblGrid>
        <w:gridCol w:w="2974"/>
      </w:tblGrid>
      <w:tr w:rsidR="0074478F" w:rsidRPr="002C251F" w14:paraId="3424808D" w14:textId="77777777" w:rsidTr="0074478F">
        <w:tc>
          <w:tcPr>
            <w:tcW w:w="0" w:type="auto"/>
            <w:vAlign w:val="center"/>
            <w:hideMark/>
          </w:tcPr>
          <w:p w14:paraId="6B7CF734" w14:textId="0E93E681" w:rsidR="0074478F" w:rsidRPr="002C251F" w:rsidRDefault="002353FA" w:rsidP="009B06F8">
            <w:pPr>
              <w:pStyle w:val="NormalWeb"/>
              <w:spacing w:before="0" w:beforeAutospacing="0" w:after="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B</w:t>
            </w:r>
            <w:r w:rsidR="0074478F" w:rsidRPr="002C251F">
              <w:rPr>
                <w:rFonts w:asciiTheme="minorHAnsi" w:hAnsiTheme="minorHAnsi" w:cstheme="minorHAnsi"/>
                <w:color w:val="2C2727"/>
                <w:sz w:val="22"/>
                <w:szCs w:val="22"/>
              </w:rPr>
              <w:t>udget</w:t>
            </w:r>
            <w:r w:rsidRPr="002C251F">
              <w:rPr>
                <w:rFonts w:asciiTheme="minorHAnsi" w:hAnsiTheme="minorHAnsi" w:cstheme="minorHAnsi"/>
                <w:color w:val="2C2727"/>
                <w:sz w:val="22"/>
                <w:szCs w:val="22"/>
              </w:rPr>
              <w:t>.innovation</w:t>
            </w:r>
            <w:r w:rsidR="0074478F" w:rsidRPr="002C251F">
              <w:rPr>
                <w:rFonts w:asciiTheme="minorHAnsi" w:hAnsiTheme="minorHAnsi" w:cstheme="minorHAnsi"/>
                <w:color w:val="2C2727"/>
                <w:sz w:val="22"/>
                <w:szCs w:val="22"/>
              </w:rPr>
              <w:t>@uoguelph.ca</w:t>
            </w:r>
          </w:p>
        </w:tc>
      </w:tr>
    </w:tbl>
    <w:p w14:paraId="6111D1AD" w14:textId="2475DEA5" w:rsidR="0074478F" w:rsidRPr="002C251F" w:rsidRDefault="0074478F" w:rsidP="009B06F8">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w:t>
      </w:r>
      <w:r w:rsidRPr="002C251F">
        <w:rPr>
          <w:rStyle w:val="Strong"/>
          <w:rFonts w:asciiTheme="minorHAnsi" w:hAnsiTheme="minorHAnsi" w:cstheme="minorHAnsi"/>
          <w:color w:val="2C2727"/>
          <w:sz w:val="22"/>
          <w:szCs w:val="22"/>
        </w:rPr>
        <w:t>SUBMISSION DEADLINE FORECAST:</w:t>
      </w:r>
      <w:r w:rsidRPr="002C251F">
        <w:rPr>
          <w:rFonts w:asciiTheme="minorHAnsi" w:hAnsiTheme="minorHAnsi" w:cstheme="minorHAnsi"/>
          <w:color w:val="2C2727"/>
          <w:sz w:val="22"/>
          <w:szCs w:val="22"/>
        </w:rPr>
        <w:t> </w:t>
      </w:r>
      <w:r w:rsidR="002C00D8" w:rsidRPr="002C251F">
        <w:rPr>
          <w:rFonts w:asciiTheme="minorHAnsi" w:hAnsiTheme="minorHAnsi" w:cstheme="minorHAnsi"/>
          <w:color w:val="2C2727"/>
          <w:sz w:val="22"/>
          <w:szCs w:val="22"/>
        </w:rPr>
        <w:t>September 8</w:t>
      </w:r>
      <w:r w:rsidR="007B782F" w:rsidRPr="002C251F">
        <w:rPr>
          <w:rFonts w:asciiTheme="minorHAnsi" w:hAnsiTheme="minorHAnsi" w:cstheme="minorHAnsi"/>
          <w:color w:val="2C2727"/>
          <w:sz w:val="22"/>
          <w:szCs w:val="22"/>
        </w:rPr>
        <w:t xml:space="preserve">, </w:t>
      </w:r>
      <w:r w:rsidR="00943F0A" w:rsidRPr="002C251F">
        <w:rPr>
          <w:rFonts w:asciiTheme="minorHAnsi" w:hAnsiTheme="minorHAnsi" w:cstheme="minorHAnsi"/>
          <w:color w:val="2C2727"/>
          <w:sz w:val="22"/>
          <w:szCs w:val="22"/>
        </w:rPr>
        <w:t>2025</w:t>
      </w:r>
    </w:p>
    <w:p w14:paraId="333AF216" w14:textId="08D20BE9" w:rsidR="0074478F" w:rsidRPr="00F77F87" w:rsidRDefault="003A69C1" w:rsidP="009B06F8">
      <w:pPr>
        <w:pStyle w:val="Heading2"/>
        <w:shd w:val="clear" w:color="auto" w:fill="FFFFFF"/>
        <w:spacing w:before="300" w:beforeAutospacing="0" w:after="150" w:afterAutospacing="0"/>
        <w:rPr>
          <w:rFonts w:asciiTheme="minorHAnsi" w:hAnsiTheme="minorHAnsi" w:cstheme="minorHAnsi"/>
          <w:b w:val="0"/>
          <w:bCs w:val="0"/>
          <w:color w:val="2C2727"/>
          <w:sz w:val="51"/>
          <w:szCs w:val="51"/>
        </w:rPr>
      </w:pPr>
      <w:r w:rsidRPr="00F77F87">
        <w:rPr>
          <w:rStyle w:val="Strong"/>
          <w:rFonts w:asciiTheme="minorHAnsi" w:hAnsiTheme="minorHAnsi" w:cstheme="minorHAnsi"/>
          <w:b/>
          <w:bCs/>
          <w:color w:val="2C2727"/>
          <w:sz w:val="51"/>
          <w:szCs w:val="51"/>
        </w:rPr>
        <w:t>September</w:t>
      </w:r>
      <w:r w:rsidR="00BC0029" w:rsidRPr="00F77F87">
        <w:rPr>
          <w:rStyle w:val="Strong"/>
          <w:rFonts w:asciiTheme="minorHAnsi" w:hAnsiTheme="minorHAnsi" w:cstheme="minorHAnsi"/>
          <w:b/>
          <w:bCs/>
          <w:color w:val="2C2727"/>
          <w:sz w:val="51"/>
          <w:szCs w:val="51"/>
        </w:rPr>
        <w:t xml:space="preserve"> </w:t>
      </w:r>
      <w:r w:rsidR="00943F0A" w:rsidRPr="00F77F87">
        <w:rPr>
          <w:rStyle w:val="Strong"/>
          <w:rFonts w:asciiTheme="minorHAnsi" w:hAnsiTheme="minorHAnsi" w:cstheme="minorHAnsi"/>
          <w:b/>
          <w:bCs/>
          <w:color w:val="2C2727"/>
          <w:sz w:val="51"/>
          <w:szCs w:val="51"/>
        </w:rPr>
        <w:t>2025</w:t>
      </w:r>
      <w:r w:rsidR="00BC0029" w:rsidRPr="00F77F87">
        <w:rPr>
          <w:rStyle w:val="Strong"/>
          <w:rFonts w:asciiTheme="minorHAnsi" w:hAnsiTheme="minorHAnsi" w:cstheme="minorHAnsi"/>
          <w:b/>
          <w:bCs/>
          <w:color w:val="2C2727"/>
          <w:sz w:val="51"/>
          <w:szCs w:val="51"/>
        </w:rPr>
        <w:t xml:space="preserve"> Forecast</w:t>
      </w:r>
      <w:r w:rsidR="0074478F" w:rsidRPr="00F77F87">
        <w:rPr>
          <w:rStyle w:val="Strong"/>
          <w:rFonts w:asciiTheme="minorHAnsi" w:hAnsiTheme="minorHAnsi" w:cstheme="minorHAnsi"/>
          <w:b/>
          <w:bCs/>
          <w:color w:val="2C2727"/>
          <w:sz w:val="51"/>
          <w:szCs w:val="51"/>
        </w:rPr>
        <w:t xml:space="preserve"> Preparation Support:</w:t>
      </w:r>
    </w:p>
    <w:p w14:paraId="77660736" w14:textId="10924456" w:rsidR="0074478F" w:rsidRPr="002C251F" w:rsidRDefault="0074478F"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For assistance in preparing your forecast, please contact your </w:t>
      </w:r>
      <w:r w:rsidR="007C60EF" w:rsidRPr="002C251F">
        <w:rPr>
          <w:rFonts w:asciiTheme="minorHAnsi" w:hAnsiTheme="minorHAnsi" w:cstheme="minorHAnsi"/>
          <w:color w:val="2C2727"/>
          <w:sz w:val="22"/>
          <w:szCs w:val="22"/>
        </w:rPr>
        <w:t>Decision Support Consultant</w:t>
      </w:r>
      <w:r w:rsidRPr="002C251F">
        <w:rPr>
          <w:rFonts w:asciiTheme="minorHAnsi" w:hAnsiTheme="minorHAnsi" w:cstheme="minorHAnsi"/>
          <w:color w:val="2C2727"/>
          <w:sz w:val="22"/>
          <w:szCs w:val="22"/>
        </w:rPr>
        <w:t>, as outlined on the </w:t>
      </w:r>
      <w:hyperlink r:id="rId12" w:history="1">
        <w:r w:rsidR="00D705DA" w:rsidRPr="002C251F">
          <w:rPr>
            <w:rStyle w:val="Hyperlink"/>
            <w:rFonts w:asciiTheme="minorHAnsi" w:hAnsiTheme="minorHAnsi" w:cstheme="minorHAnsi"/>
            <w:sz w:val="22"/>
            <w:szCs w:val="22"/>
          </w:rPr>
          <w:t>Budget Liaison Contact List</w:t>
        </w:r>
      </w:hyperlink>
      <w:r w:rsidR="00212CE4" w:rsidRPr="002C251F">
        <w:rPr>
          <w:rFonts w:asciiTheme="minorHAnsi" w:hAnsiTheme="minorHAnsi" w:cstheme="minorHAnsi"/>
          <w:sz w:val="22"/>
          <w:szCs w:val="22"/>
        </w:rPr>
        <w:t xml:space="preserve"> </w:t>
      </w:r>
      <w:r w:rsidRPr="002C251F">
        <w:rPr>
          <w:rFonts w:asciiTheme="minorHAnsi" w:hAnsiTheme="minorHAnsi" w:cstheme="minorHAnsi"/>
          <w:color w:val="2C2727"/>
          <w:sz w:val="22"/>
          <w:szCs w:val="22"/>
        </w:rPr>
        <w:t>for each budget unit.</w:t>
      </w:r>
    </w:p>
    <w:p w14:paraId="418189C7" w14:textId="0E285733" w:rsidR="009D1223" w:rsidRPr="00F77F87" w:rsidRDefault="009D1223" w:rsidP="00202469">
      <w:pPr>
        <w:pStyle w:val="NormalWeb"/>
        <w:shd w:val="clear" w:color="auto" w:fill="FCFCFC"/>
        <w:spacing w:before="0" w:beforeAutospacing="0" w:after="360" w:afterAutospacing="0"/>
        <w:rPr>
          <w:rStyle w:val="Strong"/>
          <w:rFonts w:asciiTheme="minorHAnsi" w:hAnsiTheme="minorHAnsi" w:cstheme="minorHAnsi"/>
          <w:b w:val="0"/>
          <w:color w:val="2C2727"/>
          <w:sz w:val="22"/>
          <w:szCs w:val="22"/>
        </w:rPr>
      </w:pPr>
    </w:p>
    <w:p w14:paraId="42FA7107" w14:textId="77777777" w:rsidR="0074478F" w:rsidRPr="00F77F87" w:rsidRDefault="0074478F" w:rsidP="009B06F8">
      <w:pPr>
        <w:pStyle w:val="Heading2"/>
        <w:shd w:val="clear" w:color="auto" w:fill="FFFFFF"/>
        <w:spacing w:before="300" w:beforeAutospacing="0" w:after="150" w:afterAutospacing="0"/>
        <w:rPr>
          <w:rFonts w:asciiTheme="minorHAnsi" w:hAnsiTheme="minorHAnsi" w:cstheme="minorHAnsi"/>
          <w:b w:val="0"/>
          <w:bCs w:val="0"/>
          <w:color w:val="2C2727"/>
          <w:sz w:val="51"/>
          <w:szCs w:val="51"/>
        </w:rPr>
      </w:pPr>
      <w:bookmarkStart w:id="1" w:name="AppA"/>
      <w:bookmarkEnd w:id="1"/>
      <w:r w:rsidRPr="00F77F87">
        <w:rPr>
          <w:rStyle w:val="Strong"/>
          <w:rFonts w:asciiTheme="minorHAnsi" w:hAnsiTheme="minorHAnsi" w:cstheme="minorHAnsi"/>
          <w:b/>
          <w:bCs/>
          <w:color w:val="2C2727"/>
          <w:sz w:val="51"/>
          <w:szCs w:val="51"/>
        </w:rPr>
        <w:t>Appendix A: Forecast Reporting Guidelines</w:t>
      </w:r>
    </w:p>
    <w:p w14:paraId="1CCEF87B" w14:textId="77777777"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A.  Purpose of Forecast:</w:t>
      </w:r>
    </w:p>
    <w:p w14:paraId="4B1F3F7B" w14:textId="77777777"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There are two in-year forecasts that need to be completed for each budget unit in this fiscal year.</w:t>
      </w:r>
    </w:p>
    <w:p w14:paraId="08D31F63" w14:textId="52DDE1C9" w:rsidR="0074478F" w:rsidRPr="002C251F" w:rsidRDefault="0074478F"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forecast </w:t>
      </w:r>
      <w:r w:rsidR="003A69C1" w:rsidRPr="002C251F">
        <w:rPr>
          <w:rFonts w:asciiTheme="minorHAnsi" w:hAnsiTheme="minorHAnsi" w:cstheme="minorHAnsi"/>
          <w:color w:val="2C2727"/>
          <w:sz w:val="22"/>
          <w:szCs w:val="22"/>
        </w:rPr>
        <w:t xml:space="preserve">due on </w:t>
      </w:r>
      <w:r w:rsidR="002C00D8" w:rsidRPr="002C251F">
        <w:rPr>
          <w:rFonts w:asciiTheme="minorHAnsi" w:hAnsiTheme="minorHAnsi" w:cstheme="minorHAnsi"/>
          <w:color w:val="2C2727"/>
          <w:sz w:val="22"/>
          <w:szCs w:val="22"/>
        </w:rPr>
        <w:t>September 8</w:t>
      </w:r>
      <w:r w:rsidR="003A69C1" w:rsidRPr="002C251F">
        <w:rPr>
          <w:rFonts w:asciiTheme="minorHAnsi" w:hAnsiTheme="minorHAnsi" w:cstheme="minorHAnsi"/>
          <w:color w:val="2C2727"/>
          <w:sz w:val="22"/>
          <w:szCs w:val="22"/>
        </w:rPr>
        <w:t xml:space="preserve">, </w:t>
      </w:r>
      <w:proofErr w:type="gramStart"/>
      <w:r w:rsidR="00943F0A" w:rsidRPr="002C251F">
        <w:rPr>
          <w:rFonts w:asciiTheme="minorHAnsi" w:hAnsiTheme="minorHAnsi" w:cstheme="minorHAnsi"/>
          <w:color w:val="2C2727"/>
          <w:sz w:val="22"/>
          <w:szCs w:val="22"/>
        </w:rPr>
        <w:t>2025</w:t>
      </w:r>
      <w:proofErr w:type="gramEnd"/>
      <w:r w:rsidR="003A69C1" w:rsidRPr="002C251F">
        <w:rPr>
          <w:rFonts w:asciiTheme="minorHAnsi" w:hAnsiTheme="minorHAnsi" w:cstheme="minorHAnsi"/>
          <w:color w:val="2C2727"/>
          <w:sz w:val="22"/>
          <w:szCs w:val="22"/>
        </w:rPr>
        <w:t xml:space="preserve"> </w:t>
      </w:r>
      <w:r w:rsidRPr="002C251F">
        <w:rPr>
          <w:rFonts w:asciiTheme="minorHAnsi" w:hAnsiTheme="minorHAnsi" w:cstheme="minorHAnsi"/>
          <w:color w:val="2C2727"/>
          <w:sz w:val="22"/>
          <w:szCs w:val="22"/>
        </w:rPr>
        <w:t>estimate</w:t>
      </w:r>
      <w:r w:rsidR="003A69C1" w:rsidRPr="002C251F">
        <w:rPr>
          <w:rFonts w:asciiTheme="minorHAnsi" w:hAnsiTheme="minorHAnsi" w:cstheme="minorHAnsi"/>
          <w:color w:val="2C2727"/>
          <w:sz w:val="22"/>
          <w:szCs w:val="22"/>
        </w:rPr>
        <w:t>s</w:t>
      </w:r>
      <w:r w:rsidRPr="002C251F">
        <w:rPr>
          <w:rFonts w:asciiTheme="minorHAnsi" w:hAnsiTheme="minorHAnsi" w:cstheme="minorHAnsi"/>
          <w:color w:val="2C2727"/>
          <w:sz w:val="22"/>
          <w:szCs w:val="22"/>
        </w:rPr>
        <w:t xml:space="preserve"> </w:t>
      </w:r>
      <w:r w:rsidR="006504CC" w:rsidRPr="002C251F">
        <w:rPr>
          <w:rFonts w:asciiTheme="minorHAnsi" w:hAnsiTheme="minorHAnsi" w:cstheme="minorHAnsi"/>
          <w:color w:val="2C2727"/>
          <w:sz w:val="22"/>
          <w:szCs w:val="22"/>
        </w:rPr>
        <w:t xml:space="preserve">units’ total spending for the </w:t>
      </w:r>
      <w:r w:rsidR="00943F0A" w:rsidRPr="002C251F">
        <w:rPr>
          <w:rFonts w:asciiTheme="minorHAnsi" w:hAnsiTheme="minorHAnsi" w:cstheme="minorHAnsi"/>
          <w:color w:val="2C2727"/>
          <w:sz w:val="22"/>
          <w:szCs w:val="22"/>
        </w:rPr>
        <w:t>2025/2026</w:t>
      </w:r>
      <w:r w:rsidRPr="002C251F">
        <w:rPr>
          <w:rFonts w:asciiTheme="minorHAnsi" w:hAnsiTheme="minorHAnsi" w:cstheme="minorHAnsi"/>
          <w:color w:val="2C2727"/>
          <w:sz w:val="22"/>
          <w:szCs w:val="22"/>
        </w:rPr>
        <w:t xml:space="preserve"> </w:t>
      </w:r>
      <w:r w:rsidR="006504CC" w:rsidRPr="002C251F">
        <w:rPr>
          <w:rFonts w:asciiTheme="minorHAnsi" w:hAnsiTheme="minorHAnsi" w:cstheme="minorHAnsi"/>
          <w:color w:val="2C2727"/>
          <w:sz w:val="22"/>
          <w:szCs w:val="22"/>
        </w:rPr>
        <w:t>fiscal year, based on one semester of actual results</w:t>
      </w:r>
      <w:r w:rsidRPr="002C251F">
        <w:rPr>
          <w:rFonts w:asciiTheme="minorHAnsi" w:hAnsiTheme="minorHAnsi" w:cstheme="minorHAnsi"/>
          <w:color w:val="2C2727"/>
          <w:sz w:val="22"/>
          <w:szCs w:val="22"/>
        </w:rPr>
        <w:t xml:space="preserve">. </w:t>
      </w:r>
      <w:r w:rsidR="00E035AE" w:rsidRPr="002C251F">
        <w:rPr>
          <w:rFonts w:asciiTheme="minorHAnsi" w:hAnsiTheme="minorHAnsi" w:cstheme="minorHAnsi"/>
          <w:color w:val="2C2727"/>
          <w:sz w:val="22"/>
          <w:szCs w:val="22"/>
        </w:rPr>
        <w:t xml:space="preserve">The </w:t>
      </w:r>
      <w:r w:rsidR="003A69C1" w:rsidRPr="002C251F">
        <w:rPr>
          <w:rFonts w:asciiTheme="minorHAnsi" w:hAnsiTheme="minorHAnsi" w:cstheme="minorHAnsi"/>
          <w:color w:val="2C2727"/>
          <w:sz w:val="22"/>
          <w:szCs w:val="22"/>
        </w:rPr>
        <w:t xml:space="preserve">January </w:t>
      </w:r>
      <w:r w:rsidR="00E035AE" w:rsidRPr="002C251F">
        <w:rPr>
          <w:rFonts w:asciiTheme="minorHAnsi" w:hAnsiTheme="minorHAnsi" w:cstheme="minorHAnsi"/>
          <w:color w:val="2C2727"/>
          <w:sz w:val="22"/>
          <w:szCs w:val="22"/>
        </w:rPr>
        <w:t xml:space="preserve">forecast is to update the </w:t>
      </w:r>
      <w:proofErr w:type="gramStart"/>
      <w:r w:rsidR="00E035AE" w:rsidRPr="002C251F">
        <w:rPr>
          <w:rFonts w:asciiTheme="minorHAnsi" w:hAnsiTheme="minorHAnsi" w:cstheme="minorHAnsi"/>
          <w:color w:val="2C2727"/>
          <w:sz w:val="22"/>
          <w:szCs w:val="22"/>
        </w:rPr>
        <w:t>above in</w:t>
      </w:r>
      <w:proofErr w:type="gramEnd"/>
      <w:r w:rsidR="00E035AE" w:rsidRPr="002C251F">
        <w:rPr>
          <w:rFonts w:asciiTheme="minorHAnsi" w:hAnsiTheme="minorHAnsi" w:cstheme="minorHAnsi"/>
          <w:color w:val="2C2727"/>
          <w:sz w:val="22"/>
          <w:szCs w:val="22"/>
        </w:rPr>
        <w:t xml:space="preserve">-year forecast based on </w:t>
      </w:r>
      <w:r w:rsidR="006504CC" w:rsidRPr="002C251F">
        <w:rPr>
          <w:rFonts w:asciiTheme="minorHAnsi" w:hAnsiTheme="minorHAnsi" w:cstheme="minorHAnsi"/>
          <w:color w:val="2C2727"/>
          <w:sz w:val="22"/>
          <w:szCs w:val="22"/>
        </w:rPr>
        <w:t xml:space="preserve">an additional semester of </w:t>
      </w:r>
      <w:r w:rsidR="00E035AE" w:rsidRPr="002C251F">
        <w:rPr>
          <w:rFonts w:asciiTheme="minorHAnsi" w:hAnsiTheme="minorHAnsi" w:cstheme="minorHAnsi"/>
          <w:color w:val="2C2727"/>
          <w:sz w:val="22"/>
          <w:szCs w:val="22"/>
        </w:rPr>
        <w:t xml:space="preserve">actual results. </w:t>
      </w:r>
      <w:r w:rsidR="006504CC" w:rsidRPr="002C251F">
        <w:rPr>
          <w:rFonts w:asciiTheme="minorHAnsi" w:hAnsiTheme="minorHAnsi" w:cstheme="minorHAnsi"/>
          <w:color w:val="2C2727"/>
          <w:sz w:val="22"/>
          <w:szCs w:val="22"/>
        </w:rPr>
        <w:t xml:space="preserve">Both forecasts </w:t>
      </w:r>
      <w:r w:rsidR="00E035AE" w:rsidRPr="002C251F">
        <w:rPr>
          <w:rFonts w:asciiTheme="minorHAnsi" w:hAnsiTheme="minorHAnsi" w:cstheme="minorHAnsi"/>
          <w:color w:val="2C2727"/>
          <w:sz w:val="22"/>
          <w:szCs w:val="22"/>
        </w:rPr>
        <w:t>will be presented to the Board of Governors.</w:t>
      </w:r>
      <w:r w:rsidRPr="002C251F">
        <w:rPr>
          <w:rFonts w:asciiTheme="minorHAnsi" w:hAnsiTheme="minorHAnsi" w:cstheme="minorHAnsi"/>
          <w:color w:val="2C2727"/>
          <w:sz w:val="22"/>
          <w:szCs w:val="22"/>
        </w:rPr>
        <w:t xml:space="preserve"> </w:t>
      </w:r>
    </w:p>
    <w:p w14:paraId="2667DA4E" w14:textId="283C2476"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fundamentals for building your forecast and explaining </w:t>
      </w:r>
      <w:r w:rsidR="006504CC" w:rsidRPr="002C251F">
        <w:rPr>
          <w:rFonts w:asciiTheme="minorHAnsi" w:hAnsiTheme="minorHAnsi" w:cstheme="minorHAnsi"/>
          <w:color w:val="2C2727"/>
          <w:sz w:val="22"/>
          <w:szCs w:val="22"/>
        </w:rPr>
        <w:t>variances between actual and budgeted results</w:t>
      </w:r>
      <w:r w:rsidRPr="002C251F">
        <w:rPr>
          <w:rFonts w:asciiTheme="minorHAnsi" w:hAnsiTheme="minorHAnsi" w:cstheme="minorHAnsi"/>
          <w:color w:val="2C2727"/>
          <w:sz w:val="22"/>
          <w:szCs w:val="22"/>
        </w:rPr>
        <w:t xml:space="preserve"> should be part of your normal financial management routines. This guideline provides general instructions for preparing a forecast in a consistent format for summary purposes. </w:t>
      </w:r>
      <w:r w:rsidR="00712E5C" w:rsidRPr="002C251F">
        <w:rPr>
          <w:rFonts w:asciiTheme="minorHAnsi" w:hAnsiTheme="minorHAnsi" w:cstheme="minorHAnsi"/>
          <w:color w:val="2C2727"/>
          <w:sz w:val="22"/>
          <w:szCs w:val="22"/>
        </w:rPr>
        <w:t xml:space="preserve">Explanations of key </w:t>
      </w:r>
      <w:r w:rsidR="00D0332C" w:rsidRPr="002C251F">
        <w:rPr>
          <w:rFonts w:asciiTheme="minorHAnsi" w:hAnsiTheme="minorHAnsi" w:cstheme="minorHAnsi"/>
          <w:color w:val="2C2727"/>
          <w:sz w:val="22"/>
          <w:szCs w:val="22"/>
        </w:rPr>
        <w:t>cost and revenue</w:t>
      </w:r>
      <w:r w:rsidR="00712E5C" w:rsidRPr="002C251F">
        <w:rPr>
          <w:rFonts w:asciiTheme="minorHAnsi" w:hAnsiTheme="minorHAnsi" w:cstheme="minorHAnsi"/>
          <w:color w:val="2C2727"/>
          <w:sz w:val="22"/>
          <w:szCs w:val="22"/>
        </w:rPr>
        <w:t xml:space="preserve"> assumptions </w:t>
      </w:r>
      <w:r w:rsidRPr="002C251F">
        <w:rPr>
          <w:rFonts w:asciiTheme="minorHAnsi" w:hAnsiTheme="minorHAnsi" w:cstheme="minorHAnsi"/>
          <w:color w:val="2C2727"/>
          <w:sz w:val="22"/>
          <w:szCs w:val="22"/>
        </w:rPr>
        <w:t>are an integral part of every forecast submission.</w:t>
      </w:r>
    </w:p>
    <w:p w14:paraId="792EA4CB" w14:textId="3D1F9B2A" w:rsidR="0074478F" w:rsidRPr="002C251F" w:rsidRDefault="0074478F"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w:t>
      </w:r>
      <w:r w:rsidR="0B2DCA53" w:rsidRPr="002C251F">
        <w:rPr>
          <w:rFonts w:asciiTheme="minorHAnsi" w:hAnsiTheme="minorHAnsi" w:cstheme="minorHAnsi"/>
          <w:color w:val="2C2727"/>
          <w:sz w:val="22"/>
          <w:szCs w:val="22"/>
        </w:rPr>
        <w:t>Budget Team</w:t>
      </w:r>
      <w:r w:rsidRPr="002C251F">
        <w:rPr>
          <w:rFonts w:asciiTheme="minorHAnsi" w:hAnsiTheme="minorHAnsi" w:cstheme="minorHAnsi"/>
          <w:color w:val="2C2727"/>
          <w:sz w:val="22"/>
          <w:szCs w:val="22"/>
        </w:rPr>
        <w:t xml:space="preserve"> compiles all the college/divisional forecasts into the University summary which is presented to the Board of Governors.</w:t>
      </w:r>
    </w:p>
    <w:p w14:paraId="0D75045F" w14:textId="77777777"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B.  Assumptions:</w:t>
      </w:r>
    </w:p>
    <w:p w14:paraId="7A12B9FC" w14:textId="692C4BD7" w:rsidR="00D24A10" w:rsidRPr="002C251F" w:rsidRDefault="0074478F" w:rsidP="00202469">
      <w:pPr>
        <w:pStyle w:val="NormalWeb"/>
        <w:shd w:val="clear" w:color="auto" w:fill="FFFFFF" w:themeFill="background1"/>
        <w:spacing w:before="0" w:beforeAutospacing="0" w:after="360" w:afterAutospacing="0"/>
        <w:rPr>
          <w:rStyle w:val="Strong"/>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Each </w:t>
      </w:r>
      <w:r w:rsidR="00C45576" w:rsidRPr="002C251F">
        <w:rPr>
          <w:rFonts w:asciiTheme="minorHAnsi" w:hAnsiTheme="minorHAnsi" w:cstheme="minorHAnsi"/>
          <w:color w:val="2C2727"/>
          <w:sz w:val="22"/>
          <w:szCs w:val="22"/>
        </w:rPr>
        <w:t>unit</w:t>
      </w:r>
      <w:r w:rsidRPr="002C251F">
        <w:rPr>
          <w:rFonts w:asciiTheme="minorHAnsi" w:hAnsiTheme="minorHAnsi" w:cstheme="minorHAnsi"/>
          <w:color w:val="2C2727"/>
          <w:sz w:val="22"/>
          <w:szCs w:val="22"/>
        </w:rPr>
        <w:t xml:space="preserve"> will have different methods and capabilities of completing this forecast.  Some have ongoing forecasting procedures; others have periodic forecasting efforts depending upon both the time of year and status of their budget.  </w:t>
      </w:r>
      <w:r w:rsidRPr="002C251F">
        <w:rPr>
          <w:rFonts w:asciiTheme="minorHAnsi" w:hAnsiTheme="minorHAnsi" w:cstheme="minorHAnsi"/>
          <w:i/>
          <w:iCs/>
          <w:color w:val="2C2727"/>
          <w:sz w:val="22"/>
          <w:szCs w:val="22"/>
        </w:rPr>
        <w:t xml:space="preserve">This requirement to complete a forecast should be an extension of those procedures and not in addition to or </w:t>
      </w:r>
      <w:r w:rsidR="004F355C" w:rsidRPr="002C251F">
        <w:rPr>
          <w:rFonts w:asciiTheme="minorHAnsi" w:hAnsiTheme="minorHAnsi" w:cstheme="minorHAnsi"/>
          <w:i/>
          <w:iCs/>
          <w:color w:val="2C2727"/>
          <w:sz w:val="22"/>
          <w:szCs w:val="22"/>
        </w:rPr>
        <w:t>sep</w:t>
      </w:r>
      <w:r w:rsidRPr="002C251F">
        <w:rPr>
          <w:rFonts w:asciiTheme="minorHAnsi" w:hAnsiTheme="minorHAnsi" w:cstheme="minorHAnsi"/>
          <w:i/>
          <w:iCs/>
          <w:color w:val="2C2727"/>
          <w:sz w:val="22"/>
          <w:szCs w:val="22"/>
        </w:rPr>
        <w:t>arate from them.</w:t>
      </w:r>
      <w:r w:rsidRPr="002C251F">
        <w:rPr>
          <w:rFonts w:asciiTheme="minorHAnsi" w:hAnsiTheme="minorHAnsi" w:cstheme="minorHAnsi"/>
          <w:color w:val="2C2727"/>
          <w:sz w:val="22"/>
          <w:szCs w:val="22"/>
        </w:rPr>
        <w:t>  Methods of forecasting expenditures and revenues may include using historical trends, using current commitments for personnel costs</w:t>
      </w:r>
      <w:r w:rsidR="00516638"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using planned expenditures not yet recorded in FRS.  The segregation of special purpose or special project funds from the rest of operating funds may be helpful in compiling this information.  </w:t>
      </w:r>
      <w:r w:rsidRPr="002C251F">
        <w:rPr>
          <w:rFonts w:asciiTheme="minorHAnsi" w:hAnsiTheme="minorHAnsi" w:cstheme="minorHAnsi"/>
          <w:b/>
          <w:bCs/>
          <w:color w:val="2C2727"/>
          <w:sz w:val="22"/>
          <w:szCs w:val="22"/>
        </w:rPr>
        <w:t xml:space="preserve">Please include notes on the </w:t>
      </w:r>
      <w:r w:rsidR="00892213" w:rsidRPr="002C251F">
        <w:rPr>
          <w:rFonts w:asciiTheme="minorHAnsi" w:hAnsiTheme="minorHAnsi" w:cstheme="minorHAnsi"/>
          <w:b/>
          <w:bCs/>
          <w:color w:val="2C2727"/>
          <w:sz w:val="22"/>
          <w:szCs w:val="22"/>
        </w:rPr>
        <w:t xml:space="preserve">‘Sep </w:t>
      </w:r>
      <w:r w:rsidR="00A60D01" w:rsidRPr="002C251F">
        <w:rPr>
          <w:rFonts w:asciiTheme="minorHAnsi" w:hAnsiTheme="minorHAnsi" w:cstheme="minorHAnsi"/>
          <w:b/>
          <w:bCs/>
          <w:color w:val="2C2727"/>
          <w:sz w:val="22"/>
          <w:szCs w:val="22"/>
        </w:rPr>
        <w:t>F</w:t>
      </w:r>
      <w:r w:rsidRPr="002C251F">
        <w:rPr>
          <w:rFonts w:asciiTheme="minorHAnsi" w:hAnsiTheme="minorHAnsi" w:cstheme="minorHAnsi"/>
          <w:b/>
          <w:bCs/>
          <w:color w:val="2C2727"/>
          <w:sz w:val="22"/>
          <w:szCs w:val="22"/>
        </w:rPr>
        <w:t>orecast</w:t>
      </w:r>
      <w:r w:rsidR="00A60D01" w:rsidRPr="002C251F">
        <w:rPr>
          <w:rFonts w:asciiTheme="minorHAnsi" w:hAnsiTheme="minorHAnsi" w:cstheme="minorHAnsi"/>
          <w:b/>
          <w:bCs/>
          <w:color w:val="2C2727"/>
          <w:sz w:val="22"/>
          <w:szCs w:val="22"/>
        </w:rPr>
        <w:t>’</w:t>
      </w:r>
      <w:r w:rsidRPr="002C251F">
        <w:rPr>
          <w:rFonts w:asciiTheme="minorHAnsi" w:hAnsiTheme="minorHAnsi" w:cstheme="minorHAnsi"/>
          <w:b/>
          <w:bCs/>
          <w:color w:val="2C2727"/>
          <w:sz w:val="22"/>
          <w:szCs w:val="22"/>
        </w:rPr>
        <w:t xml:space="preserve"> </w:t>
      </w:r>
      <w:r w:rsidR="00A60D01" w:rsidRPr="002C251F">
        <w:rPr>
          <w:rFonts w:asciiTheme="minorHAnsi" w:hAnsiTheme="minorHAnsi" w:cstheme="minorHAnsi"/>
          <w:b/>
          <w:bCs/>
          <w:color w:val="2C2727"/>
          <w:sz w:val="22"/>
          <w:szCs w:val="22"/>
        </w:rPr>
        <w:t>tab</w:t>
      </w:r>
      <w:r w:rsidRPr="002C251F">
        <w:rPr>
          <w:rFonts w:asciiTheme="minorHAnsi" w:hAnsiTheme="minorHAnsi" w:cstheme="minorHAnsi"/>
          <w:b/>
          <w:bCs/>
          <w:color w:val="2C2727"/>
          <w:sz w:val="22"/>
          <w:szCs w:val="22"/>
        </w:rPr>
        <w:t xml:space="preserve"> to outline your assumptions, variances</w:t>
      </w:r>
      <w:r w:rsidR="564DEF70" w:rsidRPr="002C251F">
        <w:rPr>
          <w:rFonts w:asciiTheme="minorHAnsi" w:hAnsiTheme="minorHAnsi" w:cstheme="minorHAnsi"/>
          <w:b/>
          <w:bCs/>
          <w:color w:val="2C2727"/>
          <w:sz w:val="22"/>
          <w:szCs w:val="22"/>
        </w:rPr>
        <w:t xml:space="preserve"> (at your discretion)</w:t>
      </w:r>
      <w:r w:rsidRPr="002C251F">
        <w:rPr>
          <w:rFonts w:asciiTheme="minorHAnsi" w:hAnsiTheme="minorHAnsi" w:cstheme="minorHAnsi"/>
          <w:b/>
          <w:bCs/>
          <w:color w:val="2C2727"/>
          <w:sz w:val="22"/>
          <w:szCs w:val="22"/>
        </w:rPr>
        <w:t>, or any other relevant information</w:t>
      </w:r>
      <w:r w:rsidRPr="002C251F">
        <w:rPr>
          <w:rFonts w:asciiTheme="minorHAnsi" w:hAnsiTheme="minorHAnsi" w:cstheme="minorHAnsi"/>
          <w:color w:val="2C2727"/>
          <w:sz w:val="22"/>
          <w:szCs w:val="22"/>
        </w:rPr>
        <w:t>.</w:t>
      </w:r>
    </w:p>
    <w:p w14:paraId="673510F5" w14:textId="4711345D"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lastRenderedPageBreak/>
        <w:t>C.  Degree of Accuracy:</w:t>
      </w:r>
    </w:p>
    <w:p w14:paraId="79D86316" w14:textId="3A5991B6" w:rsidR="0074478F" w:rsidRPr="002C251F" w:rsidRDefault="0074478F" w:rsidP="00202469">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color w:val="2C2727"/>
          <w:sz w:val="22"/>
          <w:szCs w:val="22"/>
        </w:rPr>
        <w:t xml:space="preserve">We want to encourage units to be forecasting as accurately as possible given that this information will be used to help advise </w:t>
      </w:r>
      <w:r w:rsidR="44F761EE" w:rsidRPr="002C251F">
        <w:rPr>
          <w:rFonts w:asciiTheme="minorHAnsi" w:hAnsiTheme="minorHAnsi" w:cstheme="minorHAnsi"/>
          <w:color w:val="2C2727"/>
          <w:sz w:val="22"/>
          <w:szCs w:val="22"/>
        </w:rPr>
        <w:t>U</w:t>
      </w:r>
      <w:r w:rsidRPr="002C251F">
        <w:rPr>
          <w:rFonts w:asciiTheme="minorHAnsi" w:hAnsiTheme="minorHAnsi" w:cstheme="minorHAnsi"/>
          <w:color w:val="2C2727"/>
          <w:sz w:val="22"/>
          <w:szCs w:val="22"/>
        </w:rPr>
        <w:t xml:space="preserve">niversity leadership on managing financial pressures. The acceptable target for accuracy </w:t>
      </w:r>
      <w:r w:rsidR="00C848EC" w:rsidRPr="002C251F">
        <w:rPr>
          <w:rFonts w:asciiTheme="minorHAnsi" w:hAnsiTheme="minorHAnsi" w:cstheme="minorHAnsi"/>
          <w:color w:val="2C2727"/>
          <w:sz w:val="22"/>
          <w:szCs w:val="22"/>
        </w:rPr>
        <w:t>is</w:t>
      </w:r>
      <w:r w:rsidRPr="002C251F">
        <w:rPr>
          <w:rFonts w:asciiTheme="minorHAnsi" w:hAnsiTheme="minorHAnsi" w:cstheme="minorHAnsi"/>
          <w:color w:val="2C2727"/>
          <w:sz w:val="22"/>
          <w:szCs w:val="22"/>
        </w:rPr>
        <w:t xml:space="preserve"> </w:t>
      </w:r>
      <w:r w:rsidR="005B32D7" w:rsidRPr="002C251F">
        <w:rPr>
          <w:rFonts w:asciiTheme="minorHAnsi" w:hAnsiTheme="minorHAnsi" w:cstheme="minorHAnsi"/>
          <w:color w:val="2C2727"/>
          <w:sz w:val="22"/>
          <w:szCs w:val="22"/>
        </w:rPr>
        <w:t>2</w:t>
      </w:r>
      <w:r w:rsidRPr="002C251F">
        <w:rPr>
          <w:rFonts w:asciiTheme="minorHAnsi" w:hAnsiTheme="minorHAnsi" w:cstheme="minorHAnsi"/>
          <w:color w:val="2C2727"/>
          <w:sz w:val="22"/>
          <w:szCs w:val="22"/>
        </w:rPr>
        <w:t xml:space="preserve">% of </w:t>
      </w:r>
      <w:r w:rsidR="00484F15" w:rsidRPr="002C251F">
        <w:rPr>
          <w:rFonts w:asciiTheme="minorHAnsi" w:hAnsiTheme="minorHAnsi" w:cstheme="minorHAnsi"/>
          <w:color w:val="2C2727"/>
          <w:sz w:val="22"/>
          <w:szCs w:val="22"/>
        </w:rPr>
        <w:t xml:space="preserve">your overall </w:t>
      </w:r>
      <w:r w:rsidRPr="002C251F">
        <w:rPr>
          <w:rFonts w:asciiTheme="minorHAnsi" w:hAnsiTheme="minorHAnsi" w:cstheme="minorHAnsi"/>
          <w:color w:val="2C2727"/>
          <w:sz w:val="22"/>
          <w:szCs w:val="22"/>
        </w:rPr>
        <w:t>budget</w:t>
      </w:r>
      <w:r w:rsidR="00484F15" w:rsidRPr="002C251F">
        <w:rPr>
          <w:rFonts w:asciiTheme="minorHAnsi" w:hAnsiTheme="minorHAnsi" w:cstheme="minorHAnsi"/>
          <w:color w:val="2C2727"/>
          <w:sz w:val="22"/>
          <w:szCs w:val="22"/>
        </w:rPr>
        <w:t xml:space="preserve"> (excluding carryforward)</w:t>
      </w:r>
      <w:r w:rsidRPr="002C251F">
        <w:rPr>
          <w:rFonts w:asciiTheme="minorHAnsi" w:hAnsiTheme="minorHAnsi" w:cstheme="minorHAnsi"/>
          <w:color w:val="2C2727"/>
          <w:sz w:val="22"/>
          <w:szCs w:val="22"/>
        </w:rPr>
        <w:t xml:space="preserve"> in </w:t>
      </w:r>
      <w:r w:rsidR="00943F0A" w:rsidRPr="002C251F">
        <w:rPr>
          <w:rFonts w:asciiTheme="minorHAnsi" w:hAnsiTheme="minorHAnsi" w:cstheme="minorHAnsi"/>
          <w:color w:val="2C2727"/>
          <w:sz w:val="22"/>
          <w:szCs w:val="22"/>
        </w:rPr>
        <w:t>2025</w:t>
      </w:r>
      <w:r w:rsidRPr="002C251F">
        <w:rPr>
          <w:rFonts w:asciiTheme="minorHAnsi" w:hAnsiTheme="minorHAnsi" w:cstheme="minorHAnsi"/>
          <w:color w:val="2C2727"/>
          <w:sz w:val="22"/>
          <w:szCs w:val="22"/>
        </w:rPr>
        <w:t>/</w:t>
      </w:r>
      <w:r w:rsidR="00C66F03" w:rsidRPr="002C251F">
        <w:rPr>
          <w:rFonts w:asciiTheme="minorHAnsi" w:hAnsiTheme="minorHAnsi" w:cstheme="minorHAnsi"/>
          <w:color w:val="2C2727"/>
          <w:sz w:val="22"/>
          <w:szCs w:val="22"/>
        </w:rPr>
        <w:t>2</w:t>
      </w:r>
      <w:r w:rsidR="0032701E" w:rsidRPr="002C251F">
        <w:rPr>
          <w:rFonts w:asciiTheme="minorHAnsi" w:hAnsiTheme="minorHAnsi" w:cstheme="minorHAnsi"/>
          <w:color w:val="2C2727"/>
          <w:sz w:val="22"/>
          <w:szCs w:val="22"/>
        </w:rPr>
        <w:t>6</w:t>
      </w:r>
      <w:r w:rsidRPr="002C251F">
        <w:rPr>
          <w:rFonts w:asciiTheme="minorHAnsi" w:hAnsiTheme="minorHAnsi" w:cstheme="minorHAnsi"/>
          <w:color w:val="2C2727"/>
          <w:sz w:val="22"/>
          <w:szCs w:val="22"/>
        </w:rPr>
        <w:t xml:space="preserve">.  </w:t>
      </w:r>
    </w:p>
    <w:p w14:paraId="7D5E4C42" w14:textId="01204E42" w:rsidR="0074478F" w:rsidRPr="002C251F" w:rsidRDefault="0074478F" w:rsidP="00202469">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By its nature, any forecast contains a certain element of estimation and intelligent guesswork.  This exercise is no exception. You will not be able to forecast exactly. However, your information is the basis of the consolidated University forecast</w:t>
      </w:r>
      <w:r w:rsidR="00A6006C" w:rsidRPr="002C251F">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accuracy is important.</w:t>
      </w:r>
      <w:r w:rsidR="00735EE5" w:rsidRPr="002C251F">
        <w:rPr>
          <w:rFonts w:asciiTheme="minorHAnsi" w:hAnsiTheme="minorHAnsi" w:cstheme="minorHAnsi"/>
          <w:color w:val="2C2727"/>
          <w:sz w:val="22"/>
          <w:szCs w:val="22"/>
        </w:rPr>
        <w:t xml:space="preserve"> Please ensure you list any assumptions associated with major revenue and expense forecasts for the year.</w:t>
      </w:r>
    </w:p>
    <w:p w14:paraId="13C4E764" w14:textId="77777777" w:rsidR="00D40CEF" w:rsidRPr="002C251F" w:rsidRDefault="00D40CEF" w:rsidP="00202469">
      <w:pPr>
        <w:spacing w:line="240" w:lineRule="auto"/>
        <w:rPr>
          <w:rStyle w:val="Strong"/>
          <w:rFonts w:eastAsia="Times New Roman" w:cstheme="minorHAnsi"/>
          <w:color w:val="2C2727"/>
        </w:rPr>
      </w:pPr>
      <w:r w:rsidRPr="002C251F">
        <w:rPr>
          <w:rStyle w:val="Strong"/>
          <w:rFonts w:cstheme="minorHAnsi"/>
          <w:b w:val="0"/>
          <w:color w:val="2C2727"/>
        </w:rPr>
        <w:br w:type="page"/>
      </w:r>
    </w:p>
    <w:p w14:paraId="7CB5DF93" w14:textId="3C6D3D60" w:rsidR="00D40CEF" w:rsidRPr="00F77F87" w:rsidRDefault="00D40CEF" w:rsidP="009B06F8">
      <w:pPr>
        <w:pStyle w:val="Heading2"/>
        <w:shd w:val="clear" w:color="auto" w:fill="FFFFFF"/>
        <w:spacing w:before="300" w:beforeAutospacing="0" w:after="150" w:afterAutospacing="0"/>
        <w:rPr>
          <w:rFonts w:asciiTheme="minorHAnsi" w:hAnsiTheme="minorHAnsi" w:cstheme="minorHAnsi"/>
          <w:b w:val="0"/>
          <w:bCs w:val="0"/>
          <w:color w:val="2C2727"/>
          <w:sz w:val="51"/>
          <w:szCs w:val="51"/>
        </w:rPr>
      </w:pPr>
      <w:bookmarkStart w:id="2" w:name="AppB"/>
      <w:bookmarkEnd w:id="2"/>
      <w:r w:rsidRPr="00F77F87">
        <w:rPr>
          <w:rStyle w:val="Strong"/>
          <w:rFonts w:asciiTheme="minorHAnsi" w:hAnsiTheme="minorHAnsi" w:cstheme="minorHAnsi"/>
          <w:b/>
          <w:bCs/>
          <w:color w:val="2C2727"/>
          <w:sz w:val="51"/>
          <w:szCs w:val="51"/>
        </w:rPr>
        <w:lastRenderedPageBreak/>
        <w:t xml:space="preserve">Appendix B: Instructions for </w:t>
      </w:r>
      <w:r w:rsidR="00F14FE9" w:rsidRPr="00F77F87">
        <w:rPr>
          <w:rStyle w:val="Strong"/>
          <w:rFonts w:asciiTheme="minorHAnsi" w:hAnsiTheme="minorHAnsi" w:cstheme="minorHAnsi"/>
          <w:b/>
          <w:bCs/>
          <w:color w:val="2C2727"/>
          <w:sz w:val="51"/>
          <w:szCs w:val="51"/>
        </w:rPr>
        <w:t>Forecast Template</w:t>
      </w:r>
    </w:p>
    <w:p w14:paraId="6367A958" w14:textId="5E31656F" w:rsidR="00EF59B7" w:rsidRPr="002C251F" w:rsidRDefault="00093388"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following appendix provides instructions on how to complete </w:t>
      </w:r>
      <w:r w:rsidR="00EF59B7" w:rsidRPr="002C251F">
        <w:rPr>
          <w:rFonts w:asciiTheme="minorHAnsi" w:hAnsiTheme="minorHAnsi" w:cstheme="minorHAnsi"/>
          <w:color w:val="2C2727"/>
          <w:sz w:val="22"/>
          <w:szCs w:val="22"/>
        </w:rPr>
        <w:t>your September forecast</w:t>
      </w:r>
      <w:r w:rsidRPr="002C251F">
        <w:rPr>
          <w:rFonts w:asciiTheme="minorHAnsi" w:hAnsiTheme="minorHAnsi" w:cstheme="minorHAnsi"/>
          <w:color w:val="2C2727"/>
          <w:sz w:val="22"/>
          <w:szCs w:val="22"/>
        </w:rPr>
        <w:t xml:space="preserve">, and </w:t>
      </w:r>
      <w:r w:rsidR="00B043A3" w:rsidRPr="002C251F">
        <w:rPr>
          <w:rFonts w:asciiTheme="minorHAnsi" w:hAnsiTheme="minorHAnsi" w:cstheme="minorHAnsi"/>
          <w:color w:val="2C2727"/>
          <w:sz w:val="22"/>
          <w:szCs w:val="22"/>
        </w:rPr>
        <w:t>an explanation</w:t>
      </w:r>
      <w:r w:rsidRPr="002C251F">
        <w:rPr>
          <w:rFonts w:asciiTheme="minorHAnsi" w:hAnsiTheme="minorHAnsi" w:cstheme="minorHAnsi"/>
          <w:color w:val="2C2727"/>
          <w:sz w:val="22"/>
          <w:szCs w:val="22"/>
        </w:rPr>
        <w:t xml:space="preserve"> of the columns</w:t>
      </w:r>
      <w:r w:rsidR="00CB5774" w:rsidRPr="002C251F">
        <w:rPr>
          <w:rFonts w:asciiTheme="minorHAnsi" w:hAnsiTheme="minorHAnsi" w:cstheme="minorHAnsi"/>
          <w:color w:val="2C2727"/>
          <w:sz w:val="22"/>
          <w:szCs w:val="22"/>
        </w:rPr>
        <w:t xml:space="preserve"> requiring input</w:t>
      </w:r>
      <w:r w:rsidRPr="002C251F">
        <w:rPr>
          <w:rFonts w:asciiTheme="minorHAnsi" w:hAnsiTheme="minorHAnsi" w:cstheme="minorHAnsi"/>
          <w:color w:val="2C2727"/>
          <w:sz w:val="22"/>
          <w:szCs w:val="22"/>
        </w:rPr>
        <w:t xml:space="preserve"> within the </w:t>
      </w:r>
      <w:r w:rsidR="00F14FE9" w:rsidRPr="002C251F">
        <w:rPr>
          <w:rFonts w:asciiTheme="minorHAnsi" w:hAnsiTheme="minorHAnsi" w:cstheme="minorHAnsi"/>
          <w:color w:val="2C2727"/>
          <w:sz w:val="22"/>
          <w:szCs w:val="22"/>
        </w:rPr>
        <w:t>“</w:t>
      </w:r>
      <w:r w:rsidR="003A69C1" w:rsidRPr="002C251F">
        <w:rPr>
          <w:rFonts w:asciiTheme="minorHAnsi" w:hAnsiTheme="minorHAnsi" w:cstheme="minorHAnsi"/>
          <w:color w:val="2C2727"/>
          <w:sz w:val="22"/>
          <w:szCs w:val="22"/>
        </w:rPr>
        <w:t>Sep</w:t>
      </w:r>
      <w:r w:rsidR="00F14FE9" w:rsidRPr="002C251F">
        <w:rPr>
          <w:rFonts w:asciiTheme="minorHAnsi" w:hAnsiTheme="minorHAnsi" w:cstheme="minorHAnsi"/>
          <w:color w:val="2C2727"/>
          <w:sz w:val="22"/>
          <w:szCs w:val="22"/>
        </w:rPr>
        <w:t xml:space="preserve"> Forecast” </w:t>
      </w:r>
      <w:r w:rsidRPr="002C251F">
        <w:rPr>
          <w:rFonts w:asciiTheme="minorHAnsi" w:hAnsiTheme="minorHAnsi" w:cstheme="minorHAnsi"/>
          <w:color w:val="2C2727"/>
          <w:sz w:val="22"/>
          <w:szCs w:val="22"/>
        </w:rPr>
        <w:t>tab.</w:t>
      </w:r>
      <w:r w:rsidR="00F14FE9" w:rsidRPr="002C251F">
        <w:rPr>
          <w:rFonts w:asciiTheme="minorHAnsi" w:hAnsiTheme="minorHAnsi" w:cstheme="minorHAnsi"/>
          <w:color w:val="2C2727"/>
          <w:sz w:val="22"/>
          <w:szCs w:val="22"/>
        </w:rPr>
        <w:t xml:space="preserve"> </w:t>
      </w:r>
    </w:p>
    <w:p w14:paraId="6E7CA93F" w14:textId="51D07EFD" w:rsidR="00093388" w:rsidRPr="002C251F" w:rsidRDefault="00093388" w:rsidP="40D441FD">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40D441FD">
        <w:rPr>
          <w:rFonts w:asciiTheme="minorHAnsi" w:hAnsiTheme="minorHAnsi" w:cstheme="minorBidi"/>
          <w:b/>
          <w:bCs/>
          <w:color w:val="2C2727"/>
          <w:sz w:val="22"/>
          <w:szCs w:val="22"/>
        </w:rPr>
        <w:t xml:space="preserve">A. Instructions on Completing </w:t>
      </w:r>
      <w:r w:rsidR="00F14FE9" w:rsidRPr="40D441FD">
        <w:rPr>
          <w:rFonts w:asciiTheme="minorHAnsi" w:hAnsiTheme="minorHAnsi" w:cstheme="minorBidi"/>
          <w:b/>
          <w:bCs/>
          <w:color w:val="2C2727"/>
          <w:sz w:val="22"/>
          <w:szCs w:val="22"/>
        </w:rPr>
        <w:t>Forecast Template</w:t>
      </w:r>
      <w:r w:rsidR="00320001" w:rsidRPr="40D441FD">
        <w:rPr>
          <w:rFonts w:asciiTheme="minorHAnsi" w:hAnsiTheme="minorHAnsi" w:cstheme="minorBidi"/>
          <w:b/>
          <w:bCs/>
          <w:color w:val="2C2727"/>
          <w:sz w:val="22"/>
          <w:szCs w:val="22"/>
        </w:rPr>
        <w:t xml:space="preserve"> (yellow highlighted columns)</w:t>
      </w:r>
    </w:p>
    <w:p w14:paraId="684F12C5" w14:textId="1D267838" w:rsidR="00D40CEF" w:rsidRPr="002C251F" w:rsidRDefault="00D40CEF" w:rsidP="00202469">
      <w:pPr>
        <w:pStyle w:val="ListParagraph"/>
        <w:shd w:val="clear" w:color="auto" w:fill="FCFCFC"/>
        <w:spacing w:after="154" w:line="240" w:lineRule="auto"/>
        <w:ind w:left="0"/>
        <w:rPr>
          <w:rFonts w:cstheme="minorHAnsi"/>
        </w:rPr>
      </w:pPr>
      <w:r w:rsidRPr="002C251F">
        <w:rPr>
          <w:rFonts w:cstheme="minorHAnsi"/>
          <w:b/>
          <w:bCs/>
          <w:color w:val="2C2727"/>
        </w:rPr>
        <w:t xml:space="preserve">Step </w:t>
      </w:r>
      <w:r w:rsidR="6C50B8C5" w:rsidRPr="002C251F">
        <w:rPr>
          <w:rFonts w:cstheme="minorHAnsi"/>
          <w:b/>
          <w:bCs/>
          <w:color w:val="2C2727"/>
        </w:rPr>
        <w:t>1</w:t>
      </w:r>
      <w:r w:rsidR="00F14FE9" w:rsidRPr="002C251F">
        <w:rPr>
          <w:rFonts w:cstheme="minorHAnsi"/>
          <w:b/>
          <w:bCs/>
          <w:color w:val="2C2727"/>
        </w:rPr>
        <w:t>:</w:t>
      </w:r>
      <w:r w:rsidRPr="002C251F">
        <w:rPr>
          <w:rFonts w:cstheme="minorHAnsi"/>
          <w:color w:val="2C2727"/>
        </w:rPr>
        <w:t> </w:t>
      </w:r>
      <w:r w:rsidR="00F14FE9" w:rsidRPr="002C251F">
        <w:rPr>
          <w:rFonts w:cstheme="minorHAnsi"/>
          <w:color w:val="2C2727"/>
        </w:rPr>
        <w:t>Within the “</w:t>
      </w:r>
      <w:r w:rsidR="003A69C1" w:rsidRPr="002C251F">
        <w:rPr>
          <w:rFonts w:cstheme="minorHAnsi"/>
          <w:color w:val="2C2727"/>
        </w:rPr>
        <w:t>Sep</w:t>
      </w:r>
      <w:r w:rsidR="00F14FE9" w:rsidRPr="002C251F">
        <w:rPr>
          <w:rFonts w:cstheme="minorHAnsi"/>
          <w:color w:val="2C2727"/>
        </w:rPr>
        <w:t xml:space="preserve"> Forecast” tab, </w:t>
      </w:r>
      <w:r w:rsidR="00472F8E" w:rsidRPr="002C251F">
        <w:rPr>
          <w:rFonts w:cstheme="minorHAnsi"/>
          <w:color w:val="2C2727"/>
        </w:rPr>
        <w:t xml:space="preserve">using columns titled “Base Adjustment” and “One-time Adjustment” </w:t>
      </w:r>
      <w:r w:rsidR="00F14FE9" w:rsidRPr="002C251F">
        <w:rPr>
          <w:rFonts w:cstheme="minorHAnsi"/>
          <w:color w:val="2C2727"/>
        </w:rPr>
        <w:t>a</w:t>
      </w:r>
      <w:r w:rsidRPr="002C251F">
        <w:rPr>
          <w:rFonts w:cstheme="minorHAnsi"/>
          <w:color w:val="2C2727"/>
        </w:rPr>
        <w:t>dd in your units Base and/or One-time budget adjustment</w:t>
      </w:r>
      <w:r w:rsidR="004B1498" w:rsidRPr="002C251F">
        <w:rPr>
          <w:rFonts w:cstheme="minorHAnsi"/>
          <w:color w:val="2C2727"/>
        </w:rPr>
        <w:t>s</w:t>
      </w:r>
      <w:r w:rsidR="000F193A" w:rsidRPr="002C251F">
        <w:rPr>
          <w:rFonts w:cstheme="minorHAnsi"/>
          <w:color w:val="2C2727"/>
        </w:rPr>
        <w:t xml:space="preserve"> as expected/ approved</w:t>
      </w:r>
      <w:r w:rsidRPr="002C251F">
        <w:rPr>
          <w:rFonts w:cstheme="minorHAnsi"/>
          <w:color w:val="2C2727"/>
        </w:rPr>
        <w:t xml:space="preserve">. </w:t>
      </w:r>
      <w:r w:rsidR="00472F8E" w:rsidRPr="002C251F">
        <w:rPr>
          <w:rFonts w:cstheme="minorHAnsi"/>
          <w:color w:val="2C2727"/>
        </w:rPr>
        <w:t xml:space="preserve">These adjustments </w:t>
      </w:r>
      <w:r w:rsidR="00AA5EC6" w:rsidRPr="002C251F">
        <w:rPr>
          <w:rFonts w:cstheme="minorHAnsi"/>
          <w:color w:val="2C2727"/>
        </w:rPr>
        <w:t>are to be used if the unit has a budget adjustment that is expected but has not yet been recorded in FRS at the time of the budget data download (utilized if necessary).</w:t>
      </w:r>
    </w:p>
    <w:p w14:paraId="621B0E41" w14:textId="7C8E96FE" w:rsidR="00163411" w:rsidRPr="002C251F" w:rsidRDefault="00D40CEF"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b/>
          <w:bCs/>
          <w:color w:val="2C2727"/>
          <w:sz w:val="22"/>
          <w:szCs w:val="22"/>
        </w:rPr>
        <w:t xml:space="preserve">Step </w:t>
      </w:r>
      <w:r w:rsidR="66443353" w:rsidRPr="002C251F">
        <w:rPr>
          <w:rFonts w:asciiTheme="minorHAnsi" w:hAnsiTheme="minorHAnsi" w:cstheme="minorHAnsi"/>
          <w:b/>
          <w:bCs/>
          <w:color w:val="2C2727"/>
          <w:sz w:val="22"/>
          <w:szCs w:val="22"/>
        </w:rPr>
        <w:t>2</w:t>
      </w:r>
      <w:r w:rsidRPr="002C251F">
        <w:rPr>
          <w:rFonts w:asciiTheme="minorHAnsi" w:hAnsiTheme="minorHAnsi" w:cstheme="minorHAnsi"/>
          <w:b/>
          <w:bCs/>
          <w:color w:val="2C2727"/>
          <w:sz w:val="22"/>
          <w:szCs w:val="22"/>
        </w:rPr>
        <w:t>:</w:t>
      </w:r>
      <w:r w:rsidRPr="002C251F">
        <w:rPr>
          <w:rFonts w:asciiTheme="minorHAnsi" w:hAnsiTheme="minorHAnsi" w:cstheme="minorHAnsi"/>
          <w:color w:val="2C2727"/>
          <w:sz w:val="22"/>
          <w:szCs w:val="22"/>
        </w:rPr>
        <w:t> </w:t>
      </w:r>
      <w:r w:rsidR="00F14FE9" w:rsidRPr="002C251F">
        <w:rPr>
          <w:rFonts w:asciiTheme="minorHAnsi" w:hAnsiTheme="minorHAnsi" w:cstheme="minorHAnsi"/>
          <w:color w:val="2C2727"/>
          <w:sz w:val="22"/>
          <w:szCs w:val="22"/>
        </w:rPr>
        <w:t>Within the “</w:t>
      </w:r>
      <w:r w:rsidR="003A69C1" w:rsidRPr="002C251F">
        <w:rPr>
          <w:rFonts w:asciiTheme="minorHAnsi" w:hAnsiTheme="minorHAnsi" w:cstheme="minorHAnsi"/>
          <w:color w:val="2C2727"/>
          <w:sz w:val="22"/>
          <w:szCs w:val="22"/>
        </w:rPr>
        <w:t>Sep</w:t>
      </w:r>
      <w:r w:rsidR="00F14FE9" w:rsidRPr="002C251F">
        <w:rPr>
          <w:rFonts w:asciiTheme="minorHAnsi" w:hAnsiTheme="minorHAnsi" w:cstheme="minorHAnsi"/>
          <w:color w:val="2C2727"/>
          <w:sz w:val="22"/>
          <w:szCs w:val="22"/>
        </w:rPr>
        <w:t xml:space="preserve"> Forecast” tab, </w:t>
      </w:r>
      <w:r w:rsidR="00616224" w:rsidRPr="002C251F">
        <w:rPr>
          <w:rFonts w:asciiTheme="minorHAnsi" w:hAnsiTheme="minorHAnsi" w:cstheme="minorHAnsi"/>
          <w:color w:val="2C2727"/>
          <w:sz w:val="22"/>
          <w:szCs w:val="22"/>
        </w:rPr>
        <w:t xml:space="preserve">using the column titled “Additional Spend” </w:t>
      </w:r>
      <w:r w:rsidR="00F14FE9" w:rsidRPr="002C251F">
        <w:rPr>
          <w:rFonts w:asciiTheme="minorHAnsi" w:hAnsiTheme="minorHAnsi" w:cstheme="minorHAnsi"/>
          <w:color w:val="2C2727"/>
          <w:sz w:val="22"/>
          <w:szCs w:val="22"/>
        </w:rPr>
        <w:t>a</w:t>
      </w:r>
      <w:r w:rsidRPr="002C251F">
        <w:rPr>
          <w:rFonts w:asciiTheme="minorHAnsi" w:hAnsiTheme="minorHAnsi" w:cstheme="minorHAnsi"/>
          <w:color w:val="2C2727"/>
          <w:sz w:val="22"/>
          <w:szCs w:val="22"/>
        </w:rPr>
        <w:t xml:space="preserve">dd </w:t>
      </w:r>
      <w:r w:rsidR="003275FE" w:rsidRPr="002C251F">
        <w:rPr>
          <w:rFonts w:asciiTheme="minorHAnsi" w:hAnsiTheme="minorHAnsi" w:cstheme="minorHAnsi"/>
          <w:color w:val="2C2727"/>
          <w:sz w:val="22"/>
          <w:szCs w:val="22"/>
        </w:rPr>
        <w:t>in any</w:t>
      </w:r>
      <w:r w:rsidRPr="002C251F">
        <w:rPr>
          <w:rFonts w:asciiTheme="minorHAnsi" w:hAnsiTheme="minorHAnsi" w:cstheme="minorHAnsi"/>
          <w:color w:val="2C2727"/>
          <w:sz w:val="22"/>
          <w:szCs w:val="22"/>
        </w:rPr>
        <w:t xml:space="preserve"> </w:t>
      </w:r>
      <w:r w:rsidR="003275FE" w:rsidRPr="002C251F">
        <w:rPr>
          <w:rFonts w:asciiTheme="minorHAnsi" w:hAnsiTheme="minorHAnsi" w:cstheme="minorHAnsi"/>
          <w:color w:val="2C2727"/>
          <w:sz w:val="22"/>
          <w:szCs w:val="22"/>
        </w:rPr>
        <w:t>a</w:t>
      </w:r>
      <w:r w:rsidRPr="002C251F">
        <w:rPr>
          <w:rFonts w:asciiTheme="minorHAnsi" w:hAnsiTheme="minorHAnsi" w:cstheme="minorHAnsi"/>
          <w:color w:val="2C2727"/>
          <w:sz w:val="22"/>
          <w:szCs w:val="22"/>
        </w:rPr>
        <w:t xml:space="preserve">dditional </w:t>
      </w:r>
      <w:r w:rsidR="003275FE" w:rsidRPr="002C251F">
        <w:rPr>
          <w:rFonts w:asciiTheme="minorHAnsi" w:hAnsiTheme="minorHAnsi" w:cstheme="minorHAnsi"/>
          <w:color w:val="2C2727"/>
          <w:sz w:val="22"/>
          <w:szCs w:val="22"/>
        </w:rPr>
        <w:t>s</w:t>
      </w:r>
      <w:r w:rsidRPr="002C251F">
        <w:rPr>
          <w:rFonts w:asciiTheme="minorHAnsi" w:hAnsiTheme="minorHAnsi" w:cstheme="minorHAnsi"/>
          <w:color w:val="2C2727"/>
          <w:sz w:val="22"/>
          <w:szCs w:val="22"/>
        </w:rPr>
        <w:t xml:space="preserve">pend </w:t>
      </w:r>
      <w:r w:rsidR="003275FE" w:rsidRPr="002C251F">
        <w:rPr>
          <w:rFonts w:asciiTheme="minorHAnsi" w:hAnsiTheme="minorHAnsi" w:cstheme="minorHAnsi"/>
          <w:color w:val="2C2727"/>
          <w:sz w:val="22"/>
          <w:szCs w:val="22"/>
        </w:rPr>
        <w:t>forecasted to year end</w:t>
      </w:r>
      <w:r w:rsidRPr="002C251F">
        <w:rPr>
          <w:rFonts w:asciiTheme="minorHAnsi" w:hAnsiTheme="minorHAnsi" w:cstheme="minorHAnsi"/>
          <w:color w:val="2C2727"/>
          <w:sz w:val="22"/>
          <w:szCs w:val="22"/>
        </w:rPr>
        <w:t>.</w:t>
      </w:r>
      <w:r w:rsidR="006C6F96" w:rsidRPr="002C251F">
        <w:rPr>
          <w:rFonts w:asciiTheme="minorHAnsi" w:hAnsiTheme="minorHAnsi" w:cstheme="minorHAnsi"/>
          <w:color w:val="2C2727"/>
          <w:sz w:val="22"/>
          <w:szCs w:val="22"/>
        </w:rPr>
        <w:t xml:space="preserve"> This is the column you are requested to input estimated expenses and revenues (up to April 30, 2025) which have not yet been recorded in FRS for 2025/2026. If your department has any commitment or actuals adjustments, please reflect these adjustments in this column as well. </w:t>
      </w:r>
      <w:r w:rsidRPr="002C251F">
        <w:rPr>
          <w:rFonts w:asciiTheme="minorHAnsi" w:hAnsiTheme="minorHAnsi" w:cstheme="minorHAnsi"/>
          <w:color w:val="2C2727"/>
          <w:sz w:val="22"/>
          <w:szCs w:val="22"/>
        </w:rPr>
        <w:t xml:space="preserve"> </w:t>
      </w:r>
    </w:p>
    <w:p w14:paraId="3998252D" w14:textId="77777777" w:rsidR="00666ADE" w:rsidRPr="002C251F" w:rsidRDefault="00666ADE" w:rsidP="00202469">
      <w:pPr>
        <w:pStyle w:val="NormalWeb"/>
        <w:shd w:val="clear" w:color="auto" w:fill="FCFCFC"/>
        <w:spacing w:before="0" w:beforeAutospacing="0" w:after="360" w:afterAutospacing="0"/>
        <w:rPr>
          <w:rFonts w:asciiTheme="minorHAnsi" w:hAnsiTheme="minorHAnsi" w:cstheme="minorHAnsi"/>
          <w:sz w:val="22"/>
          <w:szCs w:val="22"/>
        </w:rPr>
      </w:pPr>
      <w:r w:rsidRPr="002C251F">
        <w:rPr>
          <w:rFonts w:asciiTheme="minorHAnsi" w:hAnsiTheme="minorHAnsi" w:cstheme="minorHAnsi"/>
          <w:b/>
          <w:bCs/>
          <w:sz w:val="22"/>
          <w:szCs w:val="22"/>
        </w:rPr>
        <w:t xml:space="preserve">Please note that when filling out your forecast in these fields you can either fill out at the object level or at the </w:t>
      </w:r>
      <w:proofErr w:type="gramStart"/>
      <w:r w:rsidRPr="002C251F">
        <w:rPr>
          <w:rFonts w:asciiTheme="minorHAnsi" w:hAnsiTheme="minorHAnsi" w:cstheme="minorHAnsi"/>
          <w:b/>
          <w:bCs/>
          <w:sz w:val="22"/>
          <w:szCs w:val="22"/>
        </w:rPr>
        <w:t>type</w:t>
      </w:r>
      <w:proofErr w:type="gramEnd"/>
      <w:r w:rsidRPr="002C251F">
        <w:rPr>
          <w:rFonts w:asciiTheme="minorHAnsi" w:hAnsiTheme="minorHAnsi" w:cstheme="minorHAnsi"/>
          <w:b/>
          <w:bCs/>
          <w:sz w:val="22"/>
          <w:szCs w:val="22"/>
        </w:rPr>
        <w:t xml:space="preserve"> level (grouping level 2), not both.</w:t>
      </w:r>
      <w:r w:rsidRPr="002C251F">
        <w:rPr>
          <w:rFonts w:asciiTheme="minorHAnsi" w:hAnsiTheme="minorHAnsi" w:cstheme="minorHAnsi"/>
          <w:sz w:val="22"/>
          <w:szCs w:val="22"/>
        </w:rPr>
        <w:t xml:space="preserve"> The exception to this is in salaries as each object code in salaries needs to be forecasted at the object level to get the appropriate benefit rate. If you have values in both the object and the </w:t>
      </w:r>
      <w:proofErr w:type="gramStart"/>
      <w:r w:rsidRPr="002C251F">
        <w:rPr>
          <w:rFonts w:asciiTheme="minorHAnsi" w:hAnsiTheme="minorHAnsi" w:cstheme="minorHAnsi"/>
          <w:sz w:val="22"/>
          <w:szCs w:val="22"/>
        </w:rPr>
        <w:t>type</w:t>
      </w:r>
      <w:proofErr w:type="gramEnd"/>
      <w:r w:rsidRPr="002C251F">
        <w:rPr>
          <w:rFonts w:asciiTheme="minorHAnsi" w:hAnsiTheme="minorHAnsi" w:cstheme="minorHAnsi"/>
          <w:sz w:val="22"/>
          <w:szCs w:val="22"/>
        </w:rPr>
        <w:t xml:space="preserve"> level the summation formula at the </w:t>
      </w:r>
      <w:proofErr w:type="gramStart"/>
      <w:r w:rsidRPr="002C251F">
        <w:rPr>
          <w:rFonts w:asciiTheme="minorHAnsi" w:hAnsiTheme="minorHAnsi" w:cstheme="minorHAnsi"/>
          <w:sz w:val="22"/>
          <w:szCs w:val="22"/>
        </w:rPr>
        <w:t>type</w:t>
      </w:r>
      <w:proofErr w:type="gramEnd"/>
      <w:r w:rsidRPr="002C251F">
        <w:rPr>
          <w:rFonts w:asciiTheme="minorHAnsi" w:hAnsiTheme="minorHAnsi" w:cstheme="minorHAnsi"/>
          <w:sz w:val="22"/>
          <w:szCs w:val="22"/>
        </w:rPr>
        <w:t xml:space="preserve"> level will, by default, sum the object codes. For example, the below Figure 1A has a total of 7 in Column P at the </w:t>
      </w:r>
      <w:proofErr w:type="gramStart"/>
      <w:r w:rsidRPr="002C251F">
        <w:rPr>
          <w:rFonts w:asciiTheme="minorHAnsi" w:hAnsiTheme="minorHAnsi" w:cstheme="minorHAnsi"/>
          <w:sz w:val="22"/>
          <w:szCs w:val="22"/>
        </w:rPr>
        <w:t>type</w:t>
      </w:r>
      <w:proofErr w:type="gramEnd"/>
      <w:r w:rsidRPr="002C251F">
        <w:rPr>
          <w:rFonts w:asciiTheme="minorHAnsi" w:hAnsiTheme="minorHAnsi" w:cstheme="minorHAnsi"/>
          <w:sz w:val="22"/>
          <w:szCs w:val="22"/>
        </w:rPr>
        <w:t xml:space="preserve"> level (grouping level 2 total on Memberships and Training) and is </w:t>
      </w:r>
      <w:proofErr w:type="gramStart"/>
      <w:r w:rsidRPr="002C251F">
        <w:rPr>
          <w:rFonts w:asciiTheme="minorHAnsi" w:hAnsiTheme="minorHAnsi" w:cstheme="minorHAnsi"/>
          <w:sz w:val="22"/>
          <w:szCs w:val="22"/>
        </w:rPr>
        <w:t>pulling</w:t>
      </w:r>
      <w:proofErr w:type="gramEnd"/>
      <w:r w:rsidRPr="002C251F">
        <w:rPr>
          <w:rFonts w:asciiTheme="minorHAnsi" w:hAnsiTheme="minorHAnsi" w:cstheme="minorHAnsi"/>
          <w:sz w:val="22"/>
          <w:szCs w:val="22"/>
        </w:rPr>
        <w:t xml:space="preserve"> based on information provided at the object level and ignores the amount provided on the total for Memberships and Training. In Figure 1B, if you place data at the </w:t>
      </w:r>
      <w:proofErr w:type="gramStart"/>
      <w:r w:rsidRPr="002C251F">
        <w:rPr>
          <w:rFonts w:asciiTheme="minorHAnsi" w:hAnsiTheme="minorHAnsi" w:cstheme="minorHAnsi"/>
          <w:sz w:val="22"/>
          <w:szCs w:val="22"/>
        </w:rPr>
        <w:t>type</w:t>
      </w:r>
      <w:proofErr w:type="gramEnd"/>
      <w:r w:rsidRPr="002C251F">
        <w:rPr>
          <w:rFonts w:asciiTheme="minorHAnsi" w:hAnsiTheme="minorHAnsi" w:cstheme="minorHAnsi"/>
          <w:sz w:val="22"/>
          <w:szCs w:val="22"/>
        </w:rPr>
        <w:t xml:space="preserve"> level total and nothing at the object level the formula will pull in the total of $200 as the Memberships and Training total.</w:t>
      </w:r>
    </w:p>
    <w:p w14:paraId="1CD6FC74" w14:textId="77777777" w:rsidR="00666ADE" w:rsidRPr="002C251F" w:rsidRDefault="00666ADE" w:rsidP="00202469">
      <w:pPr>
        <w:pStyle w:val="NormalWeb"/>
        <w:shd w:val="clear" w:color="auto" w:fill="FCFCFC"/>
        <w:spacing w:before="0" w:beforeAutospacing="0" w:after="360" w:afterAutospacing="0"/>
        <w:ind w:left="720"/>
        <w:rPr>
          <w:rFonts w:asciiTheme="minorHAnsi" w:hAnsiTheme="minorHAnsi" w:cstheme="minorHAnsi"/>
          <w:sz w:val="22"/>
          <w:szCs w:val="22"/>
        </w:rPr>
      </w:pPr>
      <w:r w:rsidRPr="002C251F">
        <w:rPr>
          <w:rFonts w:asciiTheme="minorHAnsi" w:hAnsiTheme="minorHAnsi" w:cstheme="minorHAnsi"/>
          <w:sz w:val="22"/>
          <w:szCs w:val="22"/>
        </w:rPr>
        <w:t>Figure 1A</w:t>
      </w:r>
    </w:p>
    <w:p w14:paraId="7E9F9E17" w14:textId="77777777" w:rsidR="00666ADE" w:rsidRPr="002C251F" w:rsidRDefault="00666ADE" w:rsidP="00202469">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noProof/>
          <w:color w:val="2B579A"/>
          <w:sz w:val="22"/>
          <w:szCs w:val="22"/>
          <w:shd w:val="clear" w:color="auto" w:fill="E6E6E6"/>
        </w:rPr>
        <w:drawing>
          <wp:inline distT="0" distB="0" distL="0" distR="0" wp14:anchorId="01BEA3E2" wp14:editId="09A1C0CA">
            <wp:extent cx="4922378" cy="1227778"/>
            <wp:effectExtent l="0" t="0" r="0" b="0"/>
            <wp:docPr id="10" name="Picture 1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lication&#10;&#10;Description automatically generated with low confidence"/>
                    <pic:cNvPicPr/>
                  </pic:nvPicPr>
                  <pic:blipFill rotWithShape="1">
                    <a:blip r:embed="rId13"/>
                    <a:srcRect l="3073" t="18525" r="80606" b="59762"/>
                    <a:stretch/>
                  </pic:blipFill>
                  <pic:spPr bwMode="auto">
                    <a:xfrm>
                      <a:off x="0" y="0"/>
                      <a:ext cx="5024486" cy="1253247"/>
                    </a:xfrm>
                    <a:prstGeom prst="rect">
                      <a:avLst/>
                    </a:prstGeom>
                    <a:ln>
                      <a:noFill/>
                    </a:ln>
                    <a:extLst>
                      <a:ext uri="{53640926-AAD7-44D8-BBD7-CCE9431645EC}">
                        <a14:shadowObscured xmlns:a14="http://schemas.microsoft.com/office/drawing/2010/main"/>
                      </a:ext>
                    </a:extLst>
                  </pic:spPr>
                </pic:pic>
              </a:graphicData>
            </a:graphic>
          </wp:inline>
        </w:drawing>
      </w:r>
    </w:p>
    <w:p w14:paraId="4C80E226" w14:textId="77777777" w:rsidR="00666ADE" w:rsidRPr="002C251F" w:rsidRDefault="00666ADE" w:rsidP="00202469">
      <w:pPr>
        <w:pStyle w:val="NormalWeb"/>
        <w:shd w:val="clear" w:color="auto" w:fill="FCFCFC"/>
        <w:spacing w:before="0" w:beforeAutospacing="0" w:after="360" w:afterAutospacing="0"/>
        <w:ind w:firstLine="720"/>
        <w:rPr>
          <w:rFonts w:asciiTheme="minorHAnsi" w:hAnsiTheme="minorHAnsi" w:cstheme="minorHAnsi"/>
          <w:sz w:val="22"/>
          <w:szCs w:val="22"/>
        </w:rPr>
      </w:pPr>
    </w:p>
    <w:p w14:paraId="0770A725" w14:textId="77777777" w:rsidR="00666ADE" w:rsidRPr="002C251F" w:rsidRDefault="00666ADE" w:rsidP="00202469">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sz w:val="22"/>
          <w:szCs w:val="22"/>
        </w:rPr>
        <w:t>Figure 1B</w:t>
      </w:r>
    </w:p>
    <w:p w14:paraId="07C8FA08" w14:textId="77777777" w:rsidR="00666ADE" w:rsidRPr="002C251F" w:rsidRDefault="00666ADE" w:rsidP="00202469">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noProof/>
          <w:color w:val="2B579A"/>
          <w:sz w:val="22"/>
          <w:szCs w:val="22"/>
          <w:shd w:val="clear" w:color="auto" w:fill="E6E6E6"/>
        </w:rPr>
        <w:lastRenderedPageBreak/>
        <w:drawing>
          <wp:inline distT="0" distB="0" distL="0" distR="0" wp14:anchorId="1D6DB4E4" wp14:editId="14C15F72">
            <wp:extent cx="4965107" cy="1175728"/>
            <wp:effectExtent l="0" t="0" r="6985" b="571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14"/>
                    <a:srcRect l="3115" t="18873" r="80526" b="60467"/>
                    <a:stretch/>
                  </pic:blipFill>
                  <pic:spPr bwMode="auto">
                    <a:xfrm>
                      <a:off x="0" y="0"/>
                      <a:ext cx="5089224" cy="1205119"/>
                    </a:xfrm>
                    <a:prstGeom prst="rect">
                      <a:avLst/>
                    </a:prstGeom>
                    <a:ln>
                      <a:noFill/>
                    </a:ln>
                    <a:extLst>
                      <a:ext uri="{53640926-AAD7-44D8-BBD7-CCE9431645EC}">
                        <a14:shadowObscured xmlns:a14="http://schemas.microsoft.com/office/drawing/2010/main"/>
                      </a:ext>
                    </a:extLst>
                  </pic:spPr>
                </pic:pic>
              </a:graphicData>
            </a:graphic>
          </wp:inline>
        </w:drawing>
      </w:r>
    </w:p>
    <w:p w14:paraId="00CD1D4B" w14:textId="4A2BF595" w:rsidR="00912500" w:rsidRPr="002C251F" w:rsidRDefault="00666ADE" w:rsidP="40D441FD">
      <w:pPr>
        <w:pStyle w:val="ListParagraph"/>
        <w:shd w:val="clear" w:color="auto" w:fill="FCFCFC"/>
        <w:spacing w:after="154" w:line="240" w:lineRule="auto"/>
        <w:rPr>
          <w:color w:val="2C2727"/>
        </w:rPr>
      </w:pPr>
      <w:r w:rsidRPr="40D441FD">
        <w:t xml:space="preserve">For any unit using formulas to bring in information from another spreadsheet, simply drag down your formula in any fillable yellow </w:t>
      </w:r>
      <w:proofErr w:type="spellStart"/>
      <w:r w:rsidRPr="40D441FD">
        <w:t>coloured</w:t>
      </w:r>
      <w:proofErr w:type="spellEnd"/>
      <w:r w:rsidRPr="40D441FD">
        <w:t xml:space="preserve"> column. Please note: the benefits will only </w:t>
      </w:r>
      <w:proofErr w:type="gramStart"/>
      <w:r w:rsidRPr="40D441FD">
        <w:t>calculate</w:t>
      </w:r>
      <w:proofErr w:type="gramEnd"/>
      <w:r w:rsidRPr="40D441FD">
        <w:t xml:space="preserve"> in the output columns not the input columns due to the drag and drop functionality. If you are pulling from an external file, please copy and paste values, so when reviewing the template there are no reference errors</w:t>
      </w:r>
      <w:r w:rsidR="00480EA9" w:rsidRPr="40D441FD">
        <w:t xml:space="preserve">.  </w:t>
      </w:r>
      <w:r w:rsidR="00886F3B" w:rsidRPr="40D441FD">
        <w:rPr>
          <w:color w:val="2C2727"/>
        </w:rPr>
        <w:t xml:space="preserve">The </w:t>
      </w:r>
      <w:r w:rsidR="009F0A6C" w:rsidRPr="40D441FD">
        <w:rPr>
          <w:color w:val="2C2727"/>
        </w:rPr>
        <w:t>three</w:t>
      </w:r>
      <w:r w:rsidR="00886F3B" w:rsidRPr="40D441FD">
        <w:rPr>
          <w:color w:val="2C2727"/>
        </w:rPr>
        <w:t xml:space="preserve"> column headers in Yellow, Base Adjustment, One-time adjustment, and Additional spend are the columns in the main portion of the template that </w:t>
      </w:r>
      <w:r w:rsidR="00316849" w:rsidRPr="40D441FD">
        <w:rPr>
          <w:color w:val="2C2727"/>
        </w:rPr>
        <w:t>units</w:t>
      </w:r>
      <w:r w:rsidR="00886F3B" w:rsidRPr="40D441FD">
        <w:rPr>
          <w:color w:val="2C2727"/>
        </w:rPr>
        <w:t xml:space="preserve"> are requested to </w:t>
      </w:r>
      <w:r w:rsidR="00316849" w:rsidRPr="40D441FD">
        <w:rPr>
          <w:color w:val="2C2727"/>
        </w:rPr>
        <w:t xml:space="preserve">provide </w:t>
      </w:r>
      <w:r w:rsidR="00886F3B" w:rsidRPr="40D441FD">
        <w:rPr>
          <w:color w:val="2C2727"/>
        </w:rPr>
        <w:t>input</w:t>
      </w:r>
      <w:r w:rsidR="00167D0C" w:rsidRPr="40D441FD">
        <w:rPr>
          <w:color w:val="2C2727"/>
        </w:rPr>
        <w:t xml:space="preserve"> as laid out in steps 1-2 above</w:t>
      </w:r>
      <w:r w:rsidR="00886F3B" w:rsidRPr="40D441FD">
        <w:rPr>
          <w:color w:val="2C2727"/>
        </w:rPr>
        <w:t xml:space="preserve">. </w:t>
      </w:r>
    </w:p>
    <w:p w14:paraId="238D90B0" w14:textId="5E2DEBE6" w:rsidR="00937AA5" w:rsidRPr="002C251F" w:rsidRDefault="00583F3E" w:rsidP="00202469">
      <w:pPr>
        <w:shd w:val="clear" w:color="auto" w:fill="FFFFFF" w:themeFill="background1"/>
        <w:spacing w:after="375" w:line="240" w:lineRule="auto"/>
        <w:rPr>
          <w:rFonts w:eastAsia="Times New Roman" w:cstheme="minorHAnsi"/>
          <w:color w:val="2C2727"/>
        </w:rPr>
      </w:pPr>
      <w:r w:rsidRPr="002C251F">
        <w:rPr>
          <w:rFonts w:cstheme="minorHAnsi"/>
          <w:b/>
          <w:bCs/>
          <w:color w:val="2C2727"/>
        </w:rPr>
        <w:t>Step 3:</w:t>
      </w:r>
      <w:r w:rsidRPr="002C251F">
        <w:rPr>
          <w:rFonts w:cstheme="minorHAnsi"/>
          <w:color w:val="2C2727"/>
        </w:rPr>
        <w:t xml:space="preserve"> </w:t>
      </w:r>
      <w:r w:rsidR="007D1B2B" w:rsidRPr="002C251F">
        <w:rPr>
          <w:rFonts w:cstheme="minorHAnsi"/>
          <w:color w:val="2C2727"/>
        </w:rPr>
        <w:t xml:space="preserve">Within the “Sep Forecast” </w:t>
      </w:r>
      <w:proofErr w:type="spellStart"/>
      <w:proofErr w:type="gramStart"/>
      <w:r w:rsidR="007D1B2B" w:rsidRPr="002C251F">
        <w:rPr>
          <w:rFonts w:cstheme="minorHAnsi"/>
          <w:color w:val="2C2727"/>
        </w:rPr>
        <w:t>tab,</w:t>
      </w:r>
      <w:r w:rsidR="0006235E" w:rsidRPr="002C251F">
        <w:rPr>
          <w:rFonts w:cstheme="minorHAnsi"/>
          <w:color w:val="2C2727"/>
        </w:rPr>
        <w:t>The</w:t>
      </w:r>
      <w:proofErr w:type="spellEnd"/>
      <w:proofErr w:type="gramEnd"/>
      <w:r w:rsidR="0006235E" w:rsidRPr="002C251F">
        <w:rPr>
          <w:rFonts w:cstheme="minorHAnsi"/>
          <w:color w:val="2C2727"/>
        </w:rPr>
        <w:t xml:space="preserve"> c</w:t>
      </w:r>
      <w:r w:rsidR="00937AA5" w:rsidRPr="002C251F">
        <w:rPr>
          <w:rFonts w:cstheme="minorHAnsi"/>
          <w:color w:val="2C2727"/>
        </w:rPr>
        <w:t xml:space="preserve">olumn </w:t>
      </w:r>
      <w:r w:rsidR="00415243" w:rsidRPr="002C251F">
        <w:rPr>
          <w:rFonts w:cstheme="minorHAnsi"/>
          <w:color w:val="2C2727"/>
        </w:rPr>
        <w:t>titled ‘Notes’</w:t>
      </w:r>
      <w:r w:rsidR="00FB660E" w:rsidRPr="002C251F">
        <w:rPr>
          <w:rFonts w:cstheme="minorHAnsi"/>
          <w:color w:val="2C2727"/>
        </w:rPr>
        <w:t xml:space="preserve"> </w:t>
      </w:r>
      <w:r w:rsidR="00937AA5" w:rsidRPr="002C251F">
        <w:rPr>
          <w:rFonts w:cstheme="minorHAnsi"/>
          <w:color w:val="2C2727"/>
        </w:rPr>
        <w:t xml:space="preserve">is where </w:t>
      </w:r>
      <w:r w:rsidR="0006235E" w:rsidRPr="002C251F">
        <w:rPr>
          <w:rFonts w:cstheme="minorHAnsi"/>
          <w:color w:val="2C2727"/>
        </w:rPr>
        <w:t>information</w:t>
      </w:r>
      <w:r w:rsidR="00937AA5" w:rsidRPr="002C251F">
        <w:rPr>
          <w:rFonts w:cstheme="minorHAnsi"/>
          <w:color w:val="2C2727"/>
        </w:rPr>
        <w:t xml:space="preserve"> should be included </w:t>
      </w:r>
      <w:r w:rsidR="00937AA5" w:rsidRPr="002C251F">
        <w:rPr>
          <w:rFonts w:cstheme="minorHAnsi"/>
          <w:b/>
          <w:bCs/>
          <w:color w:val="2C2727"/>
        </w:rPr>
        <w:t xml:space="preserve">describing assumptions made and explaining </w:t>
      </w:r>
      <w:r w:rsidR="001E7884" w:rsidRPr="002C251F">
        <w:rPr>
          <w:rFonts w:cstheme="minorHAnsi"/>
          <w:b/>
          <w:bCs/>
          <w:color w:val="2C2727"/>
        </w:rPr>
        <w:t>budget</w:t>
      </w:r>
      <w:r w:rsidR="006F118D" w:rsidRPr="002C251F">
        <w:rPr>
          <w:rFonts w:cstheme="minorHAnsi"/>
          <w:b/>
          <w:bCs/>
          <w:color w:val="2C2727"/>
        </w:rPr>
        <w:t xml:space="preserve"> adjustments</w:t>
      </w:r>
      <w:r w:rsidR="00481F51" w:rsidRPr="002C251F">
        <w:rPr>
          <w:rFonts w:cstheme="minorHAnsi"/>
          <w:b/>
          <w:bCs/>
          <w:color w:val="2C2727"/>
        </w:rPr>
        <w:t xml:space="preserve"> related to </w:t>
      </w:r>
      <w:r w:rsidR="0076300E" w:rsidRPr="002C251F">
        <w:rPr>
          <w:rFonts w:cstheme="minorHAnsi"/>
          <w:b/>
          <w:bCs/>
          <w:color w:val="2C2727"/>
        </w:rPr>
        <w:t xml:space="preserve">self-funded </w:t>
      </w:r>
      <w:r w:rsidR="00481F51" w:rsidRPr="002C251F">
        <w:rPr>
          <w:rFonts w:cstheme="minorHAnsi"/>
          <w:b/>
          <w:bCs/>
          <w:color w:val="2C2727"/>
        </w:rPr>
        <w:t>compensation contribution</w:t>
      </w:r>
      <w:r w:rsidR="004A4883" w:rsidRPr="002C251F">
        <w:rPr>
          <w:rFonts w:cstheme="minorHAnsi"/>
          <w:b/>
          <w:bCs/>
          <w:color w:val="2C2727"/>
        </w:rPr>
        <w:t xml:space="preserve"> (66012)</w:t>
      </w:r>
      <w:r w:rsidR="01AAC3A1" w:rsidRPr="002C251F">
        <w:rPr>
          <w:rFonts w:cstheme="minorHAnsi"/>
          <w:b/>
          <w:bCs/>
          <w:color w:val="2C2727"/>
        </w:rPr>
        <w:t xml:space="preserve"> and Deficit Contribution (</w:t>
      </w:r>
      <w:r w:rsidR="00B475D5" w:rsidRPr="002C251F">
        <w:rPr>
          <w:rFonts w:cstheme="minorHAnsi"/>
          <w:b/>
          <w:bCs/>
          <w:color w:val="2C2727"/>
        </w:rPr>
        <w:t>66013</w:t>
      </w:r>
      <w:r w:rsidR="01AAC3A1" w:rsidRPr="002C251F">
        <w:rPr>
          <w:rFonts w:cstheme="minorHAnsi"/>
          <w:b/>
          <w:bCs/>
          <w:color w:val="2C2727"/>
        </w:rPr>
        <w:t>)</w:t>
      </w:r>
      <w:r w:rsidR="00ED5749" w:rsidRPr="002C251F">
        <w:rPr>
          <w:rFonts w:cstheme="minorHAnsi"/>
          <w:b/>
          <w:bCs/>
          <w:color w:val="2C2727"/>
        </w:rPr>
        <w:t xml:space="preserve"> solutions</w:t>
      </w:r>
      <w:r w:rsidR="00481F51" w:rsidRPr="002C251F">
        <w:rPr>
          <w:rFonts w:cstheme="minorHAnsi"/>
          <w:b/>
          <w:bCs/>
          <w:color w:val="2C2727"/>
        </w:rPr>
        <w:t xml:space="preserve"> </w:t>
      </w:r>
      <w:r w:rsidR="005876D7" w:rsidRPr="002C251F">
        <w:rPr>
          <w:rFonts w:cstheme="minorHAnsi"/>
          <w:b/>
          <w:bCs/>
          <w:color w:val="2C2727"/>
        </w:rPr>
        <w:t>in 2</w:t>
      </w:r>
      <w:r w:rsidR="00FB660E" w:rsidRPr="002C251F">
        <w:rPr>
          <w:rFonts w:cstheme="minorHAnsi"/>
          <w:b/>
          <w:bCs/>
          <w:color w:val="2C2727"/>
        </w:rPr>
        <w:t>5</w:t>
      </w:r>
      <w:r w:rsidR="005876D7" w:rsidRPr="002C251F">
        <w:rPr>
          <w:rFonts w:cstheme="minorHAnsi"/>
          <w:b/>
          <w:bCs/>
          <w:color w:val="2C2727"/>
        </w:rPr>
        <w:t>/2</w:t>
      </w:r>
      <w:r w:rsidR="00FB660E" w:rsidRPr="002C251F">
        <w:rPr>
          <w:rFonts w:cstheme="minorHAnsi"/>
          <w:b/>
          <w:bCs/>
          <w:color w:val="2C2727"/>
        </w:rPr>
        <w:t>6</w:t>
      </w:r>
      <w:r w:rsidR="005876D7" w:rsidRPr="002C251F">
        <w:rPr>
          <w:rFonts w:cstheme="minorHAnsi"/>
          <w:b/>
          <w:bCs/>
          <w:color w:val="2C2727"/>
        </w:rPr>
        <w:t xml:space="preserve"> </w:t>
      </w:r>
      <w:r w:rsidR="00481F51" w:rsidRPr="002C251F">
        <w:rPr>
          <w:rFonts w:cstheme="minorHAnsi"/>
          <w:b/>
          <w:bCs/>
          <w:color w:val="2C2727"/>
        </w:rPr>
        <w:t>or</w:t>
      </w:r>
      <w:r w:rsidR="00E81166" w:rsidRPr="002C251F">
        <w:rPr>
          <w:rFonts w:cstheme="minorHAnsi"/>
          <w:b/>
          <w:bCs/>
          <w:color w:val="2C2727"/>
        </w:rPr>
        <w:t xml:space="preserve"> budget adjustments that change</w:t>
      </w:r>
      <w:r w:rsidR="003C1BEA" w:rsidRPr="002C251F">
        <w:rPr>
          <w:rFonts w:cstheme="minorHAnsi"/>
          <w:b/>
          <w:bCs/>
          <w:color w:val="2C2727"/>
        </w:rPr>
        <w:t xml:space="preserve"> </w:t>
      </w:r>
      <w:r w:rsidR="00E81166" w:rsidRPr="002C251F">
        <w:rPr>
          <w:rFonts w:cstheme="minorHAnsi"/>
          <w:b/>
          <w:bCs/>
          <w:color w:val="2C2727"/>
        </w:rPr>
        <w:t xml:space="preserve">a </w:t>
      </w:r>
      <w:r w:rsidR="001E7884" w:rsidRPr="002C251F">
        <w:rPr>
          <w:rFonts w:cstheme="minorHAnsi"/>
          <w:b/>
          <w:bCs/>
          <w:color w:val="2C2727"/>
        </w:rPr>
        <w:t>unit’s</w:t>
      </w:r>
      <w:r w:rsidR="00E81166" w:rsidRPr="002C251F">
        <w:rPr>
          <w:rFonts w:cstheme="minorHAnsi"/>
          <w:b/>
          <w:bCs/>
          <w:color w:val="2C2727"/>
        </w:rPr>
        <w:t xml:space="preserve"> net budget</w:t>
      </w:r>
      <w:r w:rsidR="00F015AB" w:rsidRPr="002C251F">
        <w:rPr>
          <w:rFonts w:cstheme="minorHAnsi"/>
          <w:b/>
          <w:bCs/>
          <w:color w:val="2C2727"/>
        </w:rPr>
        <w:t xml:space="preserve"> position</w:t>
      </w:r>
      <w:r w:rsidR="00937AA5" w:rsidRPr="002C251F">
        <w:rPr>
          <w:rFonts w:cstheme="minorHAnsi"/>
          <w:b/>
          <w:bCs/>
          <w:color w:val="2C2727"/>
        </w:rPr>
        <w:t>.</w:t>
      </w:r>
      <w:r w:rsidR="00937AA5" w:rsidRPr="002C251F">
        <w:rPr>
          <w:rFonts w:cstheme="minorHAnsi"/>
          <w:color w:val="2C2727"/>
        </w:rPr>
        <w:t xml:space="preserve">  </w:t>
      </w:r>
      <w:r w:rsidR="00EA720A" w:rsidRPr="002C251F">
        <w:rPr>
          <w:rFonts w:cstheme="minorHAnsi"/>
          <w:color w:val="2C2727"/>
        </w:rPr>
        <w:t xml:space="preserve">Units are not required to complete </w:t>
      </w:r>
      <w:r w:rsidR="00110EA2" w:rsidRPr="002C251F">
        <w:rPr>
          <w:rFonts w:cstheme="minorHAnsi"/>
          <w:color w:val="2C2727"/>
        </w:rPr>
        <w:t xml:space="preserve">this notes field for variance </w:t>
      </w:r>
      <w:r w:rsidR="008D7568" w:rsidRPr="002C251F">
        <w:rPr>
          <w:rFonts w:cstheme="minorHAnsi"/>
          <w:color w:val="2C2727"/>
        </w:rPr>
        <w:t>explanations</w:t>
      </w:r>
      <w:r w:rsidR="004E228C" w:rsidRPr="002C251F">
        <w:rPr>
          <w:rFonts w:cstheme="minorHAnsi"/>
          <w:color w:val="2C2727"/>
        </w:rPr>
        <w:t xml:space="preserve"> (which will be completed </w:t>
      </w:r>
      <w:r w:rsidR="000772CB" w:rsidRPr="002C251F">
        <w:rPr>
          <w:rFonts w:cstheme="minorHAnsi"/>
          <w:color w:val="2C2727"/>
        </w:rPr>
        <w:t>in the Summary of Financial Position)</w:t>
      </w:r>
      <w:r w:rsidR="008D7568" w:rsidRPr="002C251F">
        <w:rPr>
          <w:rFonts w:cstheme="minorHAnsi"/>
          <w:color w:val="2C2727"/>
        </w:rPr>
        <w:t xml:space="preserve"> but may choose </w:t>
      </w:r>
      <w:r w:rsidR="00562FF2" w:rsidRPr="002C251F">
        <w:rPr>
          <w:rFonts w:cstheme="minorHAnsi"/>
          <w:color w:val="2C2727"/>
        </w:rPr>
        <w:t xml:space="preserve">to do </w:t>
      </w:r>
      <w:r w:rsidR="004E228C" w:rsidRPr="002C251F">
        <w:rPr>
          <w:rFonts w:cstheme="minorHAnsi"/>
          <w:color w:val="2C2727"/>
        </w:rPr>
        <w:t xml:space="preserve">so </w:t>
      </w:r>
      <w:r w:rsidR="008D7568" w:rsidRPr="002C251F">
        <w:rPr>
          <w:rFonts w:cstheme="minorHAnsi"/>
          <w:color w:val="2C2727"/>
        </w:rPr>
        <w:t xml:space="preserve">to support their internal planning and </w:t>
      </w:r>
      <w:r w:rsidR="001E7884" w:rsidRPr="002C251F">
        <w:rPr>
          <w:rFonts w:cstheme="minorHAnsi"/>
          <w:color w:val="2C2727"/>
        </w:rPr>
        <w:t>continuity</w:t>
      </w:r>
      <w:r w:rsidR="00735DB8" w:rsidRPr="002C251F">
        <w:rPr>
          <w:rFonts w:cstheme="minorHAnsi"/>
          <w:color w:val="2C2727"/>
        </w:rPr>
        <w:t>. Units should also be prepared to speak about their unit activities and plans in greater detail and so may benefit from a more detailed variance analysis</w:t>
      </w:r>
      <w:r w:rsidR="004E228C" w:rsidRPr="002C251F">
        <w:rPr>
          <w:rFonts w:cstheme="minorHAnsi"/>
          <w:color w:val="2C2727"/>
        </w:rPr>
        <w:t xml:space="preserve"> at this level</w:t>
      </w:r>
      <w:r w:rsidR="00735DB8" w:rsidRPr="002C251F">
        <w:rPr>
          <w:rFonts w:cstheme="minorHAnsi"/>
          <w:color w:val="2C2727"/>
        </w:rPr>
        <w:t>.</w:t>
      </w:r>
      <w:r w:rsidR="001E7884" w:rsidRPr="002C251F">
        <w:rPr>
          <w:rFonts w:cstheme="minorHAnsi"/>
          <w:color w:val="2C2727"/>
        </w:rPr>
        <w:t xml:space="preserve"> </w:t>
      </w:r>
    </w:p>
    <w:p w14:paraId="4F6D8A28" w14:textId="6348AB39" w:rsidR="0032042B" w:rsidRPr="002C251F" w:rsidRDefault="0032042B" w:rsidP="009B06F8">
      <w:pPr>
        <w:pStyle w:val="Heading2"/>
        <w:rPr>
          <w:rFonts w:asciiTheme="minorHAnsi" w:hAnsiTheme="minorHAnsi" w:cstheme="minorHAnsi"/>
          <w:sz w:val="22"/>
          <w:szCs w:val="22"/>
        </w:rPr>
      </w:pPr>
      <w:r w:rsidRPr="002C251F">
        <w:rPr>
          <w:rFonts w:asciiTheme="minorHAnsi" w:hAnsiTheme="minorHAnsi" w:cstheme="minorHAnsi"/>
          <w:sz w:val="22"/>
          <w:szCs w:val="22"/>
        </w:rPr>
        <w:t>General Forecast Instructions</w:t>
      </w:r>
    </w:p>
    <w:p w14:paraId="386656D0" w14:textId="3584549F" w:rsidR="002B35C8" w:rsidRPr="002C251F" w:rsidRDefault="008671D3" w:rsidP="00202469">
      <w:pPr>
        <w:shd w:val="clear" w:color="auto" w:fill="FCFCFC"/>
        <w:spacing w:after="154" w:line="240" w:lineRule="auto"/>
        <w:rPr>
          <w:rFonts w:cstheme="minorHAnsi"/>
          <w:color w:val="2C2727"/>
        </w:rPr>
      </w:pPr>
      <w:r w:rsidRPr="002C251F">
        <w:rPr>
          <w:rFonts w:cstheme="minorHAnsi"/>
          <w:color w:val="2C2727"/>
        </w:rPr>
        <w:t>Below</w:t>
      </w:r>
      <w:r w:rsidR="003C1C82" w:rsidRPr="002C251F">
        <w:rPr>
          <w:rFonts w:cstheme="minorHAnsi"/>
          <w:color w:val="2C2727"/>
        </w:rPr>
        <w:t xml:space="preserve"> are</w:t>
      </w:r>
      <w:r w:rsidRPr="002C251F">
        <w:rPr>
          <w:rFonts w:cstheme="minorHAnsi"/>
          <w:color w:val="2C2727"/>
        </w:rPr>
        <w:t xml:space="preserve"> some general instructions for the </w:t>
      </w:r>
      <w:r w:rsidR="00943F0A" w:rsidRPr="002C251F">
        <w:rPr>
          <w:rFonts w:cstheme="minorHAnsi"/>
          <w:color w:val="2C2727"/>
        </w:rPr>
        <w:t>2025/2026</w:t>
      </w:r>
      <w:r w:rsidR="003C1C82" w:rsidRPr="002C251F">
        <w:rPr>
          <w:rFonts w:cstheme="minorHAnsi"/>
          <w:color w:val="2C2727"/>
        </w:rPr>
        <w:t xml:space="preserve"> </w:t>
      </w:r>
      <w:r w:rsidRPr="002C251F">
        <w:rPr>
          <w:rFonts w:cstheme="minorHAnsi"/>
          <w:color w:val="2C2727"/>
        </w:rPr>
        <w:t xml:space="preserve">forecast </w:t>
      </w:r>
      <w:r w:rsidR="001A08D7" w:rsidRPr="002C251F">
        <w:rPr>
          <w:rFonts w:cstheme="minorHAnsi"/>
          <w:color w:val="2C2727"/>
        </w:rPr>
        <w:t>procedure</w:t>
      </w:r>
      <w:r w:rsidR="00C572D7" w:rsidRPr="002C251F">
        <w:rPr>
          <w:rFonts w:cstheme="minorHAnsi"/>
          <w:color w:val="2C2727"/>
        </w:rPr>
        <w:t>:</w:t>
      </w:r>
    </w:p>
    <w:p w14:paraId="31C175D5" w14:textId="24E165AC" w:rsidR="00710958" w:rsidRPr="002C251F" w:rsidRDefault="00710958" w:rsidP="00202469">
      <w:pPr>
        <w:numPr>
          <w:ilvl w:val="0"/>
          <w:numId w:val="3"/>
        </w:numPr>
        <w:shd w:val="clear" w:color="auto" w:fill="FFFFFF"/>
        <w:spacing w:after="154" w:line="240" w:lineRule="auto"/>
        <w:rPr>
          <w:rFonts w:cstheme="minorHAnsi"/>
          <w:color w:val="2C2727"/>
        </w:rPr>
      </w:pPr>
      <w:r w:rsidRPr="002C251F">
        <w:rPr>
          <w:rFonts w:cstheme="minorHAnsi"/>
          <w:color w:val="2C2727"/>
        </w:rPr>
        <w:t xml:space="preserve">As mentioned in the Overview you will need to create a </w:t>
      </w:r>
      <w:r w:rsidR="004F355C" w:rsidRPr="002C251F">
        <w:rPr>
          <w:rFonts w:cstheme="minorHAnsi"/>
          <w:color w:val="2C2727"/>
        </w:rPr>
        <w:t>sep</w:t>
      </w:r>
      <w:r w:rsidRPr="002C251F">
        <w:rPr>
          <w:rFonts w:cstheme="minorHAnsi"/>
          <w:color w:val="2C2727"/>
        </w:rPr>
        <w:t xml:space="preserve">arate forecast report for each sub-fund in General Operating (fund #100,102,104,105) as part of your </w:t>
      </w:r>
      <w:r w:rsidR="003A69C1" w:rsidRPr="002C251F">
        <w:rPr>
          <w:rFonts w:cstheme="minorHAnsi"/>
          <w:color w:val="2C2727"/>
        </w:rPr>
        <w:t>September</w:t>
      </w:r>
      <w:r w:rsidR="00060469" w:rsidRPr="002C251F">
        <w:rPr>
          <w:rFonts w:cstheme="minorHAnsi"/>
          <w:color w:val="2C2727"/>
        </w:rPr>
        <w:t xml:space="preserve"> </w:t>
      </w:r>
      <w:r w:rsidR="00943F0A" w:rsidRPr="002C251F">
        <w:rPr>
          <w:rFonts w:cstheme="minorHAnsi"/>
          <w:color w:val="2C2727"/>
        </w:rPr>
        <w:t>2025</w:t>
      </w:r>
      <w:r w:rsidR="00BC0029" w:rsidRPr="002C251F">
        <w:rPr>
          <w:rFonts w:cstheme="minorHAnsi"/>
          <w:color w:val="2C2727"/>
        </w:rPr>
        <w:t xml:space="preserve"> Forecast</w:t>
      </w:r>
      <w:r w:rsidRPr="002C251F">
        <w:rPr>
          <w:rFonts w:cstheme="minorHAnsi"/>
          <w:color w:val="2C2727"/>
        </w:rPr>
        <w:t xml:space="preserve"> </w:t>
      </w:r>
      <w:r w:rsidR="00564B98" w:rsidRPr="002C251F">
        <w:rPr>
          <w:rFonts w:cstheme="minorHAnsi"/>
          <w:color w:val="2C2727"/>
        </w:rPr>
        <w:t>submission</w:t>
      </w:r>
      <w:r w:rsidRPr="002C251F">
        <w:rPr>
          <w:rFonts w:cstheme="minorHAnsi"/>
          <w:color w:val="2C2727"/>
        </w:rPr>
        <w:t xml:space="preserve"> you create for each sub-fund in General Operating. </w:t>
      </w:r>
    </w:p>
    <w:p w14:paraId="4DBA5114" w14:textId="56545A87" w:rsidR="00710958" w:rsidRPr="002C251F" w:rsidRDefault="00710958" w:rsidP="00202469">
      <w:pPr>
        <w:numPr>
          <w:ilvl w:val="0"/>
          <w:numId w:val="3"/>
        </w:numPr>
        <w:shd w:val="clear" w:color="auto" w:fill="FFFFFF" w:themeFill="background1"/>
        <w:spacing w:after="154" w:line="240" w:lineRule="auto"/>
        <w:rPr>
          <w:rFonts w:cstheme="minorHAnsi"/>
          <w:color w:val="2C2727"/>
        </w:rPr>
      </w:pPr>
      <w:r w:rsidRPr="002C251F">
        <w:rPr>
          <w:rFonts w:cstheme="minorHAnsi"/>
          <w:color w:val="2C2727"/>
        </w:rPr>
        <w:t>Units are welcome to complete a Forecast at lower hierarchical levels then indicated in the </w:t>
      </w:r>
      <w:hyperlink r:id="rId15" w:history="1">
        <w:r w:rsidR="00397898" w:rsidRPr="002C251F">
          <w:rPr>
            <w:rStyle w:val="Hyperlink"/>
            <w:rFonts w:cstheme="minorHAnsi"/>
          </w:rPr>
          <w:t>Budget Liaison Contact List</w:t>
        </w:r>
      </w:hyperlink>
      <w:r w:rsidR="00565C5D" w:rsidRPr="002C251F">
        <w:rPr>
          <w:rFonts w:cstheme="minorHAnsi"/>
        </w:rPr>
        <w:t xml:space="preserve"> </w:t>
      </w:r>
      <w:r w:rsidRPr="002C251F">
        <w:rPr>
          <w:rFonts w:cstheme="minorHAnsi"/>
          <w:color w:val="2C2727"/>
        </w:rPr>
        <w:t xml:space="preserve">however you must submit a summary </w:t>
      </w:r>
      <w:r w:rsidR="002C592F" w:rsidRPr="002C251F">
        <w:rPr>
          <w:rFonts w:cstheme="minorHAnsi"/>
          <w:color w:val="2C2727"/>
        </w:rPr>
        <w:t>submission</w:t>
      </w:r>
      <w:r w:rsidRPr="002C251F">
        <w:rPr>
          <w:rFonts w:cstheme="minorHAnsi"/>
          <w:color w:val="2C2727"/>
        </w:rPr>
        <w:t xml:space="preserve"> for the budget unit you are reporting on, as outlined in the Contact Listing.</w:t>
      </w:r>
      <w:r w:rsidR="00041A8C" w:rsidRPr="002C251F">
        <w:rPr>
          <w:rFonts w:cstheme="minorHAnsi"/>
          <w:color w:val="2C2727"/>
        </w:rPr>
        <w:t xml:space="preserve"> Please see Appendix </w:t>
      </w:r>
      <w:r w:rsidR="002C592F" w:rsidRPr="002C251F">
        <w:rPr>
          <w:rFonts w:cstheme="minorHAnsi"/>
          <w:color w:val="2C2727"/>
        </w:rPr>
        <w:t>C</w:t>
      </w:r>
      <w:r w:rsidR="00041A8C" w:rsidRPr="002C251F">
        <w:rPr>
          <w:rFonts w:cstheme="minorHAnsi"/>
          <w:color w:val="2C2727"/>
        </w:rPr>
        <w:t xml:space="preserve"> for help with combining files.</w:t>
      </w:r>
    </w:p>
    <w:p w14:paraId="7FC53FE2" w14:textId="1CB5D58D" w:rsidR="00710958" w:rsidRPr="002C251F" w:rsidRDefault="00710958" w:rsidP="00202469">
      <w:pPr>
        <w:numPr>
          <w:ilvl w:val="0"/>
          <w:numId w:val="3"/>
        </w:numPr>
        <w:shd w:val="clear" w:color="auto" w:fill="FFFFFF"/>
        <w:spacing w:after="360" w:line="240" w:lineRule="auto"/>
        <w:rPr>
          <w:rFonts w:cstheme="minorHAnsi"/>
          <w:color w:val="2C2727"/>
        </w:rPr>
      </w:pPr>
      <w:r w:rsidRPr="002C251F">
        <w:rPr>
          <w:rFonts w:cstheme="minorHAnsi"/>
          <w:b/>
          <w:color w:val="2C2727"/>
        </w:rPr>
        <w:t>Auto Benefit Calculations:</w:t>
      </w:r>
      <w:r w:rsidRPr="002C251F">
        <w:rPr>
          <w:rFonts w:cstheme="minorHAnsi"/>
          <w:color w:val="2C2727"/>
        </w:rPr>
        <w:t> In this template, benefits will automatically be calculated and populated in the appropriate object code line (6</w:t>
      </w:r>
      <w:r w:rsidR="00C66F03" w:rsidRPr="002C251F">
        <w:rPr>
          <w:rFonts w:cstheme="minorHAnsi"/>
          <w:color w:val="2C2727"/>
        </w:rPr>
        <w:t>2</w:t>
      </w:r>
      <w:r w:rsidR="00A01AAA" w:rsidRPr="002C251F">
        <w:rPr>
          <w:rFonts w:cstheme="minorHAnsi"/>
          <w:color w:val="2C2727"/>
        </w:rPr>
        <w:t>3</w:t>
      </w:r>
      <w:r w:rsidRPr="002C251F">
        <w:rPr>
          <w:rFonts w:cstheme="minorHAnsi"/>
          <w:color w:val="2C2727"/>
        </w:rPr>
        <w:t>06).</w:t>
      </w:r>
    </w:p>
    <w:p w14:paraId="6FB4FAEF" w14:textId="77777777" w:rsidR="0095191D" w:rsidRPr="002C251F" w:rsidRDefault="0095191D" w:rsidP="009B06F8">
      <w:pPr>
        <w:pStyle w:val="Heading2"/>
        <w:rPr>
          <w:rFonts w:asciiTheme="minorHAnsi" w:hAnsiTheme="minorHAnsi" w:cstheme="minorHAnsi"/>
          <w:sz w:val="22"/>
          <w:szCs w:val="22"/>
        </w:rPr>
      </w:pPr>
      <w:r w:rsidRPr="002C251F">
        <w:rPr>
          <w:rFonts w:asciiTheme="minorHAnsi" w:hAnsiTheme="minorHAnsi" w:cstheme="minorHAnsi"/>
          <w:sz w:val="22"/>
          <w:szCs w:val="22"/>
        </w:rPr>
        <w:t>Self-funded Compensation Contribution (66012)</w:t>
      </w:r>
    </w:p>
    <w:p w14:paraId="2CCA790B" w14:textId="00A2AD2B" w:rsidR="001A7734" w:rsidRPr="002C251F" w:rsidRDefault="0095191D"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For 2</w:t>
      </w:r>
      <w:r w:rsidR="341732A7" w:rsidRPr="002C251F">
        <w:rPr>
          <w:rFonts w:asciiTheme="minorHAnsi" w:hAnsiTheme="minorHAnsi" w:cstheme="minorHAnsi"/>
          <w:color w:val="2C2727"/>
          <w:sz w:val="22"/>
          <w:szCs w:val="22"/>
        </w:rPr>
        <w:t>5</w:t>
      </w:r>
      <w:r w:rsidRPr="002C251F">
        <w:rPr>
          <w:rFonts w:asciiTheme="minorHAnsi" w:hAnsiTheme="minorHAnsi" w:cstheme="minorHAnsi"/>
          <w:color w:val="2C2727"/>
          <w:sz w:val="22"/>
          <w:szCs w:val="22"/>
        </w:rPr>
        <w:t>/2</w:t>
      </w:r>
      <w:r w:rsidR="5FFF3953" w:rsidRPr="002C251F">
        <w:rPr>
          <w:rFonts w:asciiTheme="minorHAnsi" w:hAnsiTheme="minorHAnsi" w:cstheme="minorHAnsi"/>
          <w:color w:val="2C2727"/>
          <w:sz w:val="22"/>
          <w:szCs w:val="22"/>
        </w:rPr>
        <w:t>6</w:t>
      </w:r>
      <w:r w:rsidRPr="002C251F">
        <w:rPr>
          <w:rFonts w:asciiTheme="minorHAnsi" w:hAnsiTheme="minorHAnsi" w:cstheme="minorHAnsi"/>
          <w:color w:val="2C2727"/>
          <w:sz w:val="22"/>
          <w:szCs w:val="22"/>
        </w:rPr>
        <w:t xml:space="preserve"> units were given self-funded inflation contributions that have been recorded in object 66012. Units are required to identify their plan</w:t>
      </w:r>
      <w:r w:rsidR="0032496D" w:rsidRPr="002C251F">
        <w:rPr>
          <w:rFonts w:asciiTheme="minorHAnsi" w:hAnsiTheme="minorHAnsi" w:cstheme="minorHAnsi"/>
          <w:color w:val="2C2727"/>
          <w:sz w:val="22"/>
          <w:szCs w:val="22"/>
        </w:rPr>
        <w:t>, through budget adjustments,</w:t>
      </w:r>
      <w:r w:rsidRPr="002C251F">
        <w:rPr>
          <w:rFonts w:asciiTheme="minorHAnsi" w:hAnsiTheme="minorHAnsi" w:cstheme="minorHAnsi"/>
          <w:color w:val="2C2727"/>
          <w:sz w:val="22"/>
          <w:szCs w:val="22"/>
        </w:rPr>
        <w:t xml:space="preserve"> by FRS category (where possible) </w:t>
      </w:r>
      <w:r w:rsidR="009805D9" w:rsidRPr="002C251F">
        <w:rPr>
          <w:rFonts w:asciiTheme="minorHAnsi" w:hAnsiTheme="minorHAnsi" w:cstheme="minorHAnsi"/>
          <w:color w:val="2C2727"/>
          <w:sz w:val="22"/>
          <w:szCs w:val="22"/>
        </w:rPr>
        <w:t>in the</w:t>
      </w:r>
      <w:r w:rsidR="002B46B3" w:rsidRPr="002C251F">
        <w:rPr>
          <w:rFonts w:asciiTheme="minorHAnsi" w:hAnsiTheme="minorHAnsi" w:cstheme="minorHAnsi"/>
          <w:color w:val="2C2727"/>
          <w:sz w:val="22"/>
          <w:szCs w:val="22"/>
        </w:rPr>
        <w:t xml:space="preserve"> </w:t>
      </w:r>
      <w:r w:rsidR="00573E9E" w:rsidRPr="002C251F">
        <w:rPr>
          <w:rFonts w:asciiTheme="minorHAnsi" w:hAnsiTheme="minorHAnsi" w:cstheme="minorHAnsi"/>
          <w:color w:val="2C2727"/>
          <w:sz w:val="22"/>
          <w:szCs w:val="22"/>
        </w:rPr>
        <w:t>Sept F</w:t>
      </w:r>
      <w:r w:rsidR="002B46B3" w:rsidRPr="002C251F">
        <w:rPr>
          <w:rFonts w:asciiTheme="minorHAnsi" w:hAnsiTheme="minorHAnsi" w:cstheme="minorHAnsi"/>
          <w:color w:val="2C2727"/>
          <w:sz w:val="22"/>
          <w:szCs w:val="22"/>
        </w:rPr>
        <w:t>orecas</w:t>
      </w:r>
      <w:r w:rsidR="000B2D1D" w:rsidRPr="002C251F">
        <w:rPr>
          <w:rFonts w:asciiTheme="minorHAnsi" w:hAnsiTheme="minorHAnsi" w:cstheme="minorHAnsi"/>
          <w:color w:val="2C2727"/>
          <w:sz w:val="22"/>
          <w:szCs w:val="22"/>
        </w:rPr>
        <w:t>t tab.</w:t>
      </w:r>
      <w:r w:rsidR="00B95758" w:rsidRPr="002C251F">
        <w:rPr>
          <w:rFonts w:asciiTheme="minorHAnsi" w:hAnsiTheme="minorHAnsi" w:cstheme="minorHAnsi"/>
          <w:color w:val="2C2727"/>
          <w:sz w:val="22"/>
          <w:szCs w:val="22"/>
        </w:rPr>
        <w:t xml:space="preserve"> </w:t>
      </w:r>
      <w:r w:rsidRPr="002C251F">
        <w:rPr>
          <w:rFonts w:asciiTheme="minorHAnsi" w:hAnsiTheme="minorHAnsi" w:cstheme="minorHAnsi"/>
          <w:color w:val="2C2727"/>
          <w:sz w:val="22"/>
          <w:szCs w:val="22"/>
        </w:rPr>
        <w:t>If a balance remains in 66012 you</w:t>
      </w:r>
      <w:r w:rsidR="00CC32DB" w:rsidRPr="002C251F">
        <w:rPr>
          <w:rFonts w:asciiTheme="minorHAnsi" w:hAnsiTheme="minorHAnsi" w:cstheme="minorHAnsi"/>
          <w:color w:val="2C2727"/>
          <w:sz w:val="22"/>
          <w:szCs w:val="22"/>
        </w:rPr>
        <w:t xml:space="preserve"> are asked to explain this in your summary of financial position </w:t>
      </w:r>
      <w:r w:rsidR="00573E9E" w:rsidRPr="002C251F">
        <w:rPr>
          <w:rFonts w:asciiTheme="minorHAnsi" w:hAnsiTheme="minorHAnsi" w:cstheme="minorHAnsi"/>
          <w:color w:val="2C2727"/>
          <w:sz w:val="22"/>
          <w:szCs w:val="22"/>
        </w:rPr>
        <w:t>explanation on the Summary tab</w:t>
      </w:r>
      <w:r w:rsidRPr="002C251F">
        <w:rPr>
          <w:rFonts w:asciiTheme="minorHAnsi" w:hAnsiTheme="minorHAnsi" w:cstheme="minorHAnsi"/>
          <w:color w:val="2C2727"/>
          <w:sz w:val="22"/>
          <w:szCs w:val="22"/>
        </w:rPr>
        <w:t xml:space="preserve">. </w:t>
      </w:r>
    </w:p>
    <w:p w14:paraId="0ECCDC1F" w14:textId="265F149F" w:rsidR="1E1D45F6" w:rsidRPr="002C251F" w:rsidRDefault="043BB5CB" w:rsidP="009B06F8">
      <w:pPr>
        <w:pStyle w:val="Heading2"/>
        <w:rPr>
          <w:rFonts w:asciiTheme="minorHAnsi" w:hAnsiTheme="minorHAnsi" w:cstheme="minorHAnsi"/>
          <w:sz w:val="22"/>
          <w:szCs w:val="22"/>
        </w:rPr>
      </w:pPr>
      <w:r w:rsidRPr="002C251F">
        <w:rPr>
          <w:rFonts w:asciiTheme="minorHAnsi" w:hAnsiTheme="minorHAnsi" w:cstheme="minorHAnsi"/>
          <w:sz w:val="22"/>
          <w:szCs w:val="22"/>
        </w:rPr>
        <w:t>Deficit</w:t>
      </w:r>
      <w:r w:rsidR="30779BD2" w:rsidRPr="002C251F">
        <w:rPr>
          <w:rFonts w:asciiTheme="minorHAnsi" w:hAnsiTheme="minorHAnsi" w:cstheme="minorHAnsi"/>
          <w:sz w:val="22"/>
          <w:szCs w:val="22"/>
        </w:rPr>
        <w:t xml:space="preserve"> Contribution (</w:t>
      </w:r>
      <w:r w:rsidR="009A0487" w:rsidRPr="002C251F">
        <w:rPr>
          <w:rFonts w:asciiTheme="minorHAnsi" w:hAnsiTheme="minorHAnsi" w:cstheme="minorHAnsi"/>
          <w:sz w:val="22"/>
          <w:szCs w:val="22"/>
        </w:rPr>
        <w:t>66013</w:t>
      </w:r>
      <w:r w:rsidR="30779BD2" w:rsidRPr="002C251F">
        <w:rPr>
          <w:rFonts w:asciiTheme="minorHAnsi" w:hAnsiTheme="minorHAnsi" w:cstheme="minorHAnsi"/>
          <w:sz w:val="22"/>
          <w:szCs w:val="22"/>
        </w:rPr>
        <w:t>)</w:t>
      </w:r>
    </w:p>
    <w:p w14:paraId="353BAC0E" w14:textId="72D83851" w:rsidR="461F2684" w:rsidRPr="002C251F" w:rsidRDefault="461F2684" w:rsidP="00202469">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lastRenderedPageBreak/>
        <w:t xml:space="preserve">For 25/26 </w:t>
      </w:r>
      <w:r w:rsidR="21261E95" w:rsidRPr="002C251F">
        <w:rPr>
          <w:rFonts w:asciiTheme="minorHAnsi" w:hAnsiTheme="minorHAnsi" w:cstheme="minorHAnsi"/>
          <w:color w:val="2C2727"/>
          <w:sz w:val="22"/>
          <w:szCs w:val="22"/>
        </w:rPr>
        <w:t>colleges</w:t>
      </w:r>
      <w:r w:rsidRPr="002C251F">
        <w:rPr>
          <w:rFonts w:asciiTheme="minorHAnsi" w:hAnsiTheme="minorHAnsi" w:cstheme="minorHAnsi"/>
          <w:color w:val="2C2727"/>
          <w:sz w:val="22"/>
          <w:szCs w:val="22"/>
        </w:rPr>
        <w:t xml:space="preserve"> were given </w:t>
      </w:r>
      <w:r w:rsidR="0C658EFC" w:rsidRPr="002C251F">
        <w:rPr>
          <w:rFonts w:asciiTheme="minorHAnsi" w:hAnsiTheme="minorHAnsi" w:cstheme="minorHAnsi"/>
          <w:color w:val="2C2727"/>
          <w:sz w:val="22"/>
          <w:szCs w:val="22"/>
        </w:rPr>
        <w:t>deficit</w:t>
      </w:r>
      <w:r w:rsidRPr="002C251F">
        <w:rPr>
          <w:rFonts w:asciiTheme="minorHAnsi" w:hAnsiTheme="minorHAnsi" w:cstheme="minorHAnsi"/>
          <w:color w:val="2C2727"/>
          <w:sz w:val="22"/>
          <w:szCs w:val="22"/>
        </w:rPr>
        <w:t xml:space="preserve"> contribution</w:t>
      </w:r>
      <w:r w:rsidR="7E0AD42A" w:rsidRPr="002C251F">
        <w:rPr>
          <w:rFonts w:asciiTheme="minorHAnsi" w:hAnsiTheme="minorHAnsi" w:cstheme="minorHAnsi"/>
          <w:color w:val="2C2727"/>
          <w:sz w:val="22"/>
          <w:szCs w:val="22"/>
        </w:rPr>
        <w:t xml:space="preserve"> targets </w:t>
      </w:r>
      <w:r w:rsidRPr="002C251F">
        <w:rPr>
          <w:rFonts w:asciiTheme="minorHAnsi" w:hAnsiTheme="minorHAnsi" w:cstheme="minorHAnsi"/>
          <w:color w:val="2C2727"/>
          <w:sz w:val="22"/>
          <w:szCs w:val="22"/>
        </w:rPr>
        <w:t xml:space="preserve">that have been recorded in object </w:t>
      </w:r>
      <w:r w:rsidR="009A0487" w:rsidRPr="002C251F">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Units are required to identify their plan</w:t>
      </w:r>
      <w:r w:rsidR="009A0487" w:rsidRPr="002C251F">
        <w:rPr>
          <w:rFonts w:asciiTheme="minorHAnsi" w:hAnsiTheme="minorHAnsi" w:cstheme="minorHAnsi"/>
          <w:color w:val="2C2727"/>
          <w:sz w:val="22"/>
          <w:szCs w:val="22"/>
        </w:rPr>
        <w:t>, through budget adjustments,</w:t>
      </w:r>
      <w:r w:rsidRPr="002C251F">
        <w:rPr>
          <w:rFonts w:asciiTheme="minorHAnsi" w:hAnsiTheme="minorHAnsi" w:cstheme="minorHAnsi"/>
          <w:color w:val="2C2727"/>
          <w:sz w:val="22"/>
          <w:szCs w:val="22"/>
        </w:rPr>
        <w:t xml:space="preserve"> by FRS category (where possible) in the Sept Forecast tab. If a balance remains in </w:t>
      </w:r>
      <w:r w:rsidR="00D96C82" w:rsidRPr="002C251F">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xml:space="preserve"> you are asked to explain this in your summary of financial position explanation on the Summary tab.</w:t>
      </w:r>
    </w:p>
    <w:p w14:paraId="557CA818" w14:textId="5A2A6A58" w:rsidR="008C789A" w:rsidRPr="002C251F" w:rsidRDefault="00436DF1" w:rsidP="009B06F8">
      <w:pPr>
        <w:pStyle w:val="Heading2"/>
        <w:rPr>
          <w:rFonts w:asciiTheme="minorHAnsi" w:hAnsiTheme="minorHAnsi" w:cstheme="minorHAnsi"/>
          <w:b w:val="0"/>
          <w:bCs w:val="0"/>
          <w:color w:val="2C2727"/>
          <w:sz w:val="22"/>
          <w:szCs w:val="22"/>
        </w:rPr>
      </w:pPr>
      <w:r w:rsidRPr="002C251F">
        <w:rPr>
          <w:rFonts w:asciiTheme="minorHAnsi" w:hAnsiTheme="minorHAnsi" w:cstheme="minorHAnsi"/>
          <w:sz w:val="22"/>
          <w:szCs w:val="22"/>
        </w:rPr>
        <w:t xml:space="preserve">Unit </w:t>
      </w:r>
      <w:r w:rsidR="008C789A" w:rsidRPr="002C251F">
        <w:rPr>
          <w:rFonts w:asciiTheme="minorHAnsi" w:hAnsiTheme="minorHAnsi" w:cstheme="minorHAnsi"/>
          <w:sz w:val="22"/>
          <w:szCs w:val="22"/>
        </w:rPr>
        <w:t xml:space="preserve">Planning Parameters for </w:t>
      </w:r>
      <w:r w:rsidR="00943F0A" w:rsidRPr="002C251F">
        <w:rPr>
          <w:rFonts w:asciiTheme="minorHAnsi" w:hAnsiTheme="minorHAnsi" w:cstheme="minorHAnsi"/>
          <w:sz w:val="22"/>
          <w:szCs w:val="22"/>
        </w:rPr>
        <w:t>2025</w:t>
      </w:r>
      <w:r w:rsidR="008C789A" w:rsidRPr="002C251F">
        <w:rPr>
          <w:rFonts w:asciiTheme="minorHAnsi" w:hAnsiTheme="minorHAnsi" w:cstheme="minorHAnsi"/>
          <w:sz w:val="22"/>
          <w:szCs w:val="22"/>
        </w:rPr>
        <w:t>/2</w:t>
      </w:r>
      <w:r w:rsidR="00FF31AB" w:rsidRPr="002C251F">
        <w:rPr>
          <w:rFonts w:asciiTheme="minorHAnsi" w:hAnsiTheme="minorHAnsi" w:cstheme="minorHAnsi"/>
          <w:sz w:val="22"/>
          <w:szCs w:val="22"/>
        </w:rPr>
        <w:t>6</w:t>
      </w:r>
    </w:p>
    <w:p w14:paraId="569756C6" w14:textId="1CE04B5D" w:rsidR="008C789A" w:rsidRPr="002C251F" w:rsidRDefault="003F2AF9" w:rsidP="00202469">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Carryforward spending is not approved, except in specia</w:t>
      </w:r>
      <w:r w:rsidR="00DD780B" w:rsidRPr="002C251F">
        <w:rPr>
          <w:rFonts w:cstheme="minorHAnsi"/>
          <w:color w:val="2C2727"/>
        </w:rPr>
        <w:t>l previously approved circumstances</w:t>
      </w:r>
      <w:r w:rsidR="6A50BB66" w:rsidRPr="002C251F">
        <w:rPr>
          <w:rFonts w:cstheme="minorHAnsi"/>
          <w:color w:val="2C2727"/>
        </w:rPr>
        <w:t>.</w:t>
      </w:r>
    </w:p>
    <w:p w14:paraId="5BC71F91" w14:textId="77777777" w:rsidR="00B2670A" w:rsidRPr="002C251F" w:rsidRDefault="00B2670A" w:rsidP="009B06F8">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 xml:space="preserve">Self –funded compensation contributions and deficit contributions (colleges) should be resolved in-year and at the earliest possible opportunity. If your unit has a balance in 66012 or </w:t>
      </w:r>
      <w:proofErr w:type="gramStart"/>
      <w:r w:rsidRPr="002C251F">
        <w:rPr>
          <w:rFonts w:cstheme="minorHAnsi"/>
          <w:color w:val="2C2727"/>
        </w:rPr>
        <w:t>66013</w:t>
      </w:r>
      <w:proofErr w:type="gramEnd"/>
      <w:r w:rsidRPr="002C251F">
        <w:rPr>
          <w:rFonts w:cstheme="minorHAnsi"/>
          <w:color w:val="2C2727"/>
        </w:rPr>
        <w:t xml:space="preserve"> please identify your plan to address this within your forecast. </w:t>
      </w:r>
    </w:p>
    <w:p w14:paraId="57001170" w14:textId="7AD74231" w:rsidR="00C87CDB" w:rsidRPr="002C251F" w:rsidRDefault="0064585B" w:rsidP="40D441FD">
      <w:pPr>
        <w:spacing w:afterLines="154" w:after="369" w:line="240" w:lineRule="auto"/>
        <w:rPr>
          <w:rStyle w:val="Strong"/>
          <w:rFonts w:eastAsia="Times New Roman"/>
          <w:color w:val="2C2727"/>
        </w:rPr>
      </w:pPr>
      <w:bookmarkStart w:id="3" w:name="_Unit_Checklist_for"/>
      <w:bookmarkEnd w:id="3"/>
      <w:r w:rsidRPr="40D441FD">
        <w:rPr>
          <w:rStyle w:val="Strong"/>
          <w:color w:val="2C2727"/>
        </w:rPr>
        <w:t xml:space="preserve">Completed forecasts are to be submitted to the </w:t>
      </w:r>
      <w:r w:rsidR="002D354F" w:rsidRPr="40D441FD">
        <w:rPr>
          <w:rStyle w:val="Strong"/>
          <w:color w:val="2C2727"/>
        </w:rPr>
        <w:t>Budget</w:t>
      </w:r>
      <w:r w:rsidR="008C789A" w:rsidRPr="40D441FD">
        <w:rPr>
          <w:rStyle w:val="Strong"/>
          <w:color w:val="2C2727"/>
        </w:rPr>
        <w:t xml:space="preserve"> Office</w:t>
      </w:r>
      <w:r w:rsidRPr="40D441FD">
        <w:rPr>
          <w:rStyle w:val="Strong"/>
          <w:color w:val="2C2727"/>
        </w:rPr>
        <w:t xml:space="preserve"> by </w:t>
      </w:r>
      <w:r w:rsidR="004F355C" w:rsidRPr="40D441FD">
        <w:rPr>
          <w:rStyle w:val="Strong"/>
          <w:color w:val="2C2727"/>
        </w:rPr>
        <w:t>Monday</w:t>
      </w:r>
      <w:r w:rsidR="00C07244" w:rsidRPr="40D441FD">
        <w:rPr>
          <w:rStyle w:val="Strong"/>
          <w:color w:val="2C2727"/>
        </w:rPr>
        <w:t xml:space="preserve">, </w:t>
      </w:r>
      <w:r w:rsidR="002C00D8" w:rsidRPr="40D441FD">
        <w:rPr>
          <w:rStyle w:val="Strong"/>
          <w:color w:val="2C2727"/>
        </w:rPr>
        <w:t>September 8</w:t>
      </w:r>
      <w:r w:rsidR="00C07244" w:rsidRPr="40D441FD">
        <w:rPr>
          <w:rStyle w:val="Strong"/>
          <w:color w:val="2C2727"/>
        </w:rPr>
        <w:t xml:space="preserve">, </w:t>
      </w:r>
      <w:proofErr w:type="gramStart"/>
      <w:r w:rsidR="00943F0A" w:rsidRPr="40D441FD">
        <w:rPr>
          <w:rStyle w:val="Strong"/>
          <w:color w:val="2C2727"/>
        </w:rPr>
        <w:t>2025</w:t>
      </w:r>
      <w:proofErr w:type="gramEnd"/>
      <w:r w:rsidR="00032BAB" w:rsidRPr="40D441FD">
        <w:rPr>
          <w:rStyle w:val="Strong"/>
          <w:color w:val="2C2727"/>
        </w:rPr>
        <w:t xml:space="preserve"> to </w:t>
      </w:r>
      <w:hyperlink r:id="rId16">
        <w:r w:rsidR="00565C5D" w:rsidRPr="40D441FD">
          <w:rPr>
            <w:rStyle w:val="Hyperlink"/>
          </w:rPr>
          <w:t>budget.innovation@uoguelph.ca</w:t>
        </w:r>
      </w:hyperlink>
      <w:r w:rsidR="00565C5D" w:rsidRPr="40D441FD">
        <w:t xml:space="preserve"> </w:t>
      </w:r>
    </w:p>
    <w:p w14:paraId="5B957CDF" w14:textId="77777777" w:rsidR="001C7AD5" w:rsidRPr="00F77F87" w:rsidRDefault="001C7AD5" w:rsidP="00202469">
      <w:pPr>
        <w:spacing w:line="240" w:lineRule="auto"/>
        <w:rPr>
          <w:rStyle w:val="Strong"/>
          <w:rFonts w:eastAsia="Times New Roman" w:cstheme="minorHAnsi"/>
          <w:color w:val="2C2727"/>
        </w:rPr>
      </w:pPr>
      <w:r w:rsidRPr="002C251F">
        <w:rPr>
          <w:rStyle w:val="Strong"/>
          <w:rFonts w:cstheme="minorHAnsi"/>
          <w:b w:val="0"/>
          <w:color w:val="2C2727"/>
        </w:rPr>
        <w:br w:type="page"/>
      </w:r>
    </w:p>
    <w:p w14:paraId="00D04AF6" w14:textId="3CBEDCD3" w:rsidR="005462A3" w:rsidRPr="00F77F87" w:rsidRDefault="29218D1D" w:rsidP="5139025C">
      <w:pPr>
        <w:pStyle w:val="Heading2"/>
        <w:shd w:val="clear" w:color="auto" w:fill="FFFFFF" w:themeFill="background1"/>
        <w:spacing w:before="300" w:beforeAutospacing="0" w:after="150" w:afterAutospacing="0"/>
        <w:rPr>
          <w:rStyle w:val="Strong"/>
          <w:rFonts w:asciiTheme="minorHAnsi" w:hAnsiTheme="minorHAnsi" w:cstheme="minorBidi"/>
          <w:b/>
          <w:bCs/>
          <w:color w:val="2C2727"/>
          <w:sz w:val="51"/>
          <w:szCs w:val="51"/>
        </w:rPr>
      </w:pPr>
      <w:bookmarkStart w:id="4" w:name="AppC"/>
      <w:bookmarkStart w:id="5" w:name="AppD"/>
      <w:bookmarkEnd w:id="4"/>
      <w:bookmarkEnd w:id="5"/>
      <w:r w:rsidRPr="5139025C">
        <w:rPr>
          <w:rStyle w:val="Strong"/>
          <w:rFonts w:asciiTheme="minorHAnsi" w:hAnsiTheme="minorHAnsi" w:cstheme="minorBidi"/>
          <w:b/>
          <w:bCs/>
          <w:color w:val="2C2727"/>
          <w:sz w:val="51"/>
          <w:szCs w:val="51"/>
        </w:rPr>
        <w:lastRenderedPageBreak/>
        <w:t xml:space="preserve">Appendix </w:t>
      </w:r>
      <w:r w:rsidR="2915671E" w:rsidRPr="5139025C">
        <w:rPr>
          <w:rStyle w:val="Strong"/>
          <w:rFonts w:asciiTheme="minorHAnsi" w:hAnsiTheme="minorHAnsi" w:cstheme="minorBidi"/>
          <w:b/>
          <w:bCs/>
          <w:color w:val="2C2727"/>
          <w:sz w:val="51"/>
          <w:szCs w:val="51"/>
        </w:rPr>
        <w:t>C</w:t>
      </w:r>
      <w:r w:rsidRPr="5139025C">
        <w:rPr>
          <w:rStyle w:val="Strong"/>
          <w:rFonts w:asciiTheme="minorHAnsi" w:hAnsiTheme="minorHAnsi" w:cstheme="minorBidi"/>
          <w:b/>
          <w:bCs/>
          <w:color w:val="2C2727"/>
          <w:sz w:val="51"/>
          <w:szCs w:val="51"/>
        </w:rPr>
        <w:t xml:space="preserve">: Combine Template Forecast </w:t>
      </w:r>
      <w:r w:rsidR="518D3A86" w:rsidRPr="5139025C">
        <w:rPr>
          <w:rStyle w:val="Strong"/>
          <w:rFonts w:asciiTheme="minorHAnsi" w:hAnsiTheme="minorHAnsi" w:cstheme="minorBidi"/>
          <w:b/>
          <w:bCs/>
          <w:color w:val="2C2727"/>
          <w:sz w:val="51"/>
          <w:szCs w:val="51"/>
        </w:rPr>
        <w:t>Instructions</w:t>
      </w:r>
    </w:p>
    <w:p w14:paraId="51D866EE" w14:textId="77777777" w:rsidR="005462A3" w:rsidRPr="002C251F" w:rsidRDefault="005462A3" w:rsidP="00202469">
      <w:pPr>
        <w:spacing w:line="240" w:lineRule="auto"/>
        <w:rPr>
          <w:rFonts w:cstheme="minorHAnsi"/>
        </w:rPr>
      </w:pPr>
      <w:r w:rsidRPr="002C251F">
        <w:rPr>
          <w:rFonts w:cstheme="minorHAnsi"/>
        </w:rPr>
        <w:t xml:space="preserve">The “Forecast Template Combine” file allows users to combine multiple </w:t>
      </w:r>
      <w:proofErr w:type="gramStart"/>
      <w:r w:rsidRPr="002C251F">
        <w:rPr>
          <w:rFonts w:cstheme="minorHAnsi"/>
        </w:rPr>
        <w:t>unit</w:t>
      </w:r>
      <w:proofErr w:type="gramEnd"/>
      <w:r w:rsidRPr="002C251F">
        <w:rPr>
          <w:rFonts w:cstheme="minorHAnsi"/>
        </w:rPr>
        <w:t xml:space="preserve"> forecast templates into one combined template </w:t>
      </w:r>
    </w:p>
    <w:p w14:paraId="75F18EB4" w14:textId="77777777" w:rsidR="005462A3" w:rsidRPr="002C251F" w:rsidRDefault="005462A3" w:rsidP="00202469">
      <w:pPr>
        <w:spacing w:line="240" w:lineRule="auto"/>
        <w:rPr>
          <w:rFonts w:cstheme="minorHAnsi"/>
        </w:rPr>
      </w:pPr>
    </w:p>
    <w:p w14:paraId="4EFC7751" w14:textId="77777777" w:rsidR="005462A3" w:rsidRPr="002C251F" w:rsidRDefault="005462A3" w:rsidP="00202469">
      <w:pPr>
        <w:spacing w:line="240" w:lineRule="auto"/>
        <w:rPr>
          <w:rFonts w:cstheme="minorHAnsi"/>
        </w:rPr>
      </w:pPr>
      <w:r w:rsidRPr="002C251F">
        <w:rPr>
          <w:rFonts w:cstheme="minorHAnsi"/>
        </w:rPr>
        <w:t xml:space="preserve">This will be done using a built in Excel function called Power Query </w:t>
      </w:r>
    </w:p>
    <w:p w14:paraId="467A35DE" w14:textId="77777777" w:rsidR="005462A3" w:rsidRPr="002C251F" w:rsidRDefault="005462A3" w:rsidP="00202469">
      <w:pPr>
        <w:spacing w:line="240" w:lineRule="auto"/>
        <w:rPr>
          <w:rFonts w:cstheme="minorHAnsi"/>
          <w:u w:val="single"/>
        </w:rPr>
      </w:pPr>
    </w:p>
    <w:p w14:paraId="59715E83" w14:textId="77777777" w:rsidR="005462A3" w:rsidRPr="002C251F" w:rsidRDefault="005462A3" w:rsidP="00202469">
      <w:pPr>
        <w:spacing w:line="240" w:lineRule="auto"/>
        <w:rPr>
          <w:rFonts w:cstheme="minorHAnsi"/>
          <w:u w:val="single"/>
        </w:rPr>
      </w:pPr>
      <w:r w:rsidRPr="002C251F">
        <w:rPr>
          <w:rFonts w:cstheme="minorHAnsi"/>
          <w:u w:val="single"/>
        </w:rPr>
        <w:t>Steps:</w:t>
      </w:r>
    </w:p>
    <w:p w14:paraId="6D43B1C3"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 xml:space="preserve">Close any templates that are open </w:t>
      </w:r>
    </w:p>
    <w:p w14:paraId="59076E70" w14:textId="77777777" w:rsidR="005462A3" w:rsidRPr="002C251F" w:rsidRDefault="005462A3" w:rsidP="00202469">
      <w:pPr>
        <w:pStyle w:val="ListParagraph"/>
        <w:spacing w:line="240" w:lineRule="auto"/>
        <w:rPr>
          <w:rFonts w:cstheme="minorHAnsi"/>
        </w:rPr>
      </w:pPr>
    </w:p>
    <w:p w14:paraId="0D24AE69"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Data -&gt; Get Data -&gt; From File -&gt; From Folder</w:t>
      </w:r>
    </w:p>
    <w:p w14:paraId="53439EF3" w14:textId="77777777" w:rsidR="005462A3" w:rsidRPr="002C251F" w:rsidRDefault="005462A3" w:rsidP="00202469">
      <w:pPr>
        <w:pStyle w:val="ListParagraph"/>
        <w:spacing w:line="240" w:lineRule="auto"/>
        <w:rPr>
          <w:rFonts w:cstheme="minorHAnsi"/>
        </w:rPr>
      </w:pPr>
    </w:p>
    <w:p w14:paraId="6435C1F1" w14:textId="77777777" w:rsidR="005462A3" w:rsidRPr="002C251F" w:rsidRDefault="005462A3" w:rsidP="00202469">
      <w:pPr>
        <w:pStyle w:val="ListParagraph"/>
        <w:spacing w:line="240" w:lineRule="auto"/>
        <w:rPr>
          <w:rFonts w:cstheme="minorHAnsi"/>
        </w:rPr>
      </w:pPr>
      <w:r w:rsidRPr="002C251F">
        <w:rPr>
          <w:rFonts w:cstheme="minorHAnsi"/>
          <w:noProof/>
          <w:color w:val="2B579A"/>
          <w:shd w:val="clear" w:color="auto" w:fill="E6E6E6"/>
        </w:rPr>
        <w:drawing>
          <wp:inline distT="0" distB="0" distL="0" distR="0" wp14:anchorId="47B29EDA" wp14:editId="2927B30E">
            <wp:extent cx="3458849" cy="4276912"/>
            <wp:effectExtent l="0" t="0" r="8255" b="9525"/>
            <wp:docPr id="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55B0F4-8111-4AE3-9D97-25471F4EE919}"/>
                        </a:ext>
                      </a:extLst>
                    </a:blip>
                    <a:srcRect r="2074"/>
                    <a:stretch>
                      <a:fillRect/>
                    </a:stretch>
                  </pic:blipFill>
                  <pic:spPr>
                    <a:xfrm>
                      <a:off x="0" y="0"/>
                      <a:ext cx="3461683" cy="4280416"/>
                    </a:xfrm>
                    <a:prstGeom prst="rect">
                      <a:avLst/>
                    </a:prstGeom>
                  </pic:spPr>
                </pic:pic>
              </a:graphicData>
            </a:graphic>
          </wp:inline>
        </w:drawing>
      </w:r>
    </w:p>
    <w:p w14:paraId="7D5E2971"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In the popup, open the folder where the templates are located and click open</w:t>
      </w:r>
    </w:p>
    <w:p w14:paraId="2068CDA9" w14:textId="77777777" w:rsidR="005462A3" w:rsidRPr="002C251F" w:rsidRDefault="005462A3" w:rsidP="00202469">
      <w:pPr>
        <w:pStyle w:val="ListParagraph"/>
        <w:spacing w:line="240" w:lineRule="auto"/>
        <w:ind w:left="1440"/>
        <w:rPr>
          <w:rFonts w:cstheme="minorHAnsi"/>
          <w:i/>
        </w:rPr>
      </w:pPr>
      <w:r w:rsidRPr="002C251F">
        <w:rPr>
          <w:rFonts w:cstheme="minorHAnsi"/>
          <w:i/>
        </w:rPr>
        <w:t>Note: Folder must contain nothing other than the files to be combined</w:t>
      </w:r>
    </w:p>
    <w:p w14:paraId="6FA69EBD" w14:textId="77777777" w:rsidR="005462A3" w:rsidRPr="002C251F" w:rsidRDefault="005462A3" w:rsidP="00202469">
      <w:pPr>
        <w:spacing w:line="240" w:lineRule="auto"/>
        <w:rPr>
          <w:rFonts w:cstheme="minorHAnsi"/>
        </w:rPr>
      </w:pPr>
    </w:p>
    <w:p w14:paraId="6624AA66" w14:textId="77777777" w:rsidR="005462A3" w:rsidRPr="002C251F" w:rsidRDefault="005462A3" w:rsidP="00202469">
      <w:pPr>
        <w:spacing w:line="240" w:lineRule="auto"/>
        <w:rPr>
          <w:rFonts w:cstheme="minorHAnsi"/>
        </w:rPr>
      </w:pPr>
      <w:r w:rsidRPr="002C251F">
        <w:rPr>
          <w:rFonts w:cstheme="minorHAnsi"/>
          <w:noProof/>
          <w:color w:val="2B579A"/>
          <w:shd w:val="clear" w:color="auto" w:fill="E6E6E6"/>
        </w:rPr>
        <w:lastRenderedPageBreak/>
        <w:drawing>
          <wp:inline distT="0" distB="0" distL="0" distR="0" wp14:anchorId="4650DFED" wp14:editId="701A02F6">
            <wp:extent cx="5943600" cy="3326765"/>
            <wp:effectExtent l="0" t="0" r="0" b="6985"/>
            <wp:docPr id="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305B5C-81D7-4EEB-B78C-CA05A5C2EFE8}"/>
                        </a:ext>
                      </a:extLst>
                    </a:blip>
                    <a:srcRect b="2216"/>
                    <a:stretch>
                      <a:fillRect/>
                    </a:stretch>
                  </pic:blipFill>
                  <pic:spPr>
                    <a:xfrm>
                      <a:off x="0" y="0"/>
                      <a:ext cx="5943600" cy="3326765"/>
                    </a:xfrm>
                    <a:prstGeom prst="rect">
                      <a:avLst/>
                    </a:prstGeom>
                  </pic:spPr>
                </pic:pic>
              </a:graphicData>
            </a:graphic>
          </wp:inline>
        </w:drawing>
      </w:r>
    </w:p>
    <w:p w14:paraId="27AA0112" w14:textId="77777777" w:rsidR="005462A3" w:rsidRPr="002C251F" w:rsidRDefault="005462A3" w:rsidP="00202469">
      <w:pPr>
        <w:spacing w:line="240" w:lineRule="auto"/>
        <w:rPr>
          <w:rFonts w:cstheme="minorHAnsi"/>
        </w:rPr>
      </w:pPr>
    </w:p>
    <w:p w14:paraId="3FF7C63D"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Click drop down button for Combine and select “Combine &amp; Load”</w:t>
      </w:r>
    </w:p>
    <w:p w14:paraId="1F7CDC91" w14:textId="77777777" w:rsidR="005462A3" w:rsidRPr="002C251F" w:rsidRDefault="005462A3" w:rsidP="009B06F8">
      <w:pPr>
        <w:pStyle w:val="Heading2"/>
        <w:rPr>
          <w:rFonts w:asciiTheme="minorHAnsi" w:hAnsiTheme="minorHAnsi" w:cstheme="minorHAnsi"/>
          <w:sz w:val="22"/>
          <w:szCs w:val="22"/>
        </w:rPr>
      </w:pPr>
      <w:r w:rsidRPr="002C251F">
        <w:rPr>
          <w:rFonts w:asciiTheme="minorHAnsi" w:hAnsiTheme="minorHAnsi" w:cstheme="minorHAnsi"/>
          <w:sz w:val="22"/>
          <w:szCs w:val="22"/>
        </w:rPr>
        <w:t xml:space="preserve">Note: Make sure all templates to be combined are displayed on the popup </w:t>
      </w:r>
    </w:p>
    <w:p w14:paraId="14266851" w14:textId="77777777" w:rsidR="005462A3" w:rsidRPr="002C251F" w:rsidRDefault="005462A3" w:rsidP="00202469">
      <w:pPr>
        <w:spacing w:line="240" w:lineRule="auto"/>
        <w:ind w:left="360"/>
        <w:rPr>
          <w:rFonts w:cstheme="minorHAnsi"/>
        </w:rPr>
      </w:pPr>
      <w:r w:rsidRPr="002C251F">
        <w:rPr>
          <w:rFonts w:cstheme="minorHAnsi"/>
          <w:noProof/>
          <w:color w:val="2B579A"/>
          <w:shd w:val="clear" w:color="auto" w:fill="E6E6E6"/>
        </w:rPr>
        <w:drawing>
          <wp:inline distT="0" distB="0" distL="0" distR="0" wp14:anchorId="7622984D" wp14:editId="2839CB51">
            <wp:extent cx="3807966" cy="3048000"/>
            <wp:effectExtent l="0" t="0" r="2540" b="0"/>
            <wp:docPr id="4" name="Picture 3" descr="Graphical user interface, text, table&#10;&#10;Description automatically generated">
              <a:extLst xmlns:a="http://schemas.openxmlformats.org/drawingml/2006/main">
                <a:ext uri="{FF2B5EF4-FFF2-40B4-BE49-F238E27FC236}">
                  <a16:creationId xmlns:a16="http://schemas.microsoft.com/office/drawing/2014/main" id="{7AD066F4-3DED-4019-9445-48FC882B4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table&#10;&#10;Description automatically generated">
                      <a:extLst>
                        <a:ext uri="{FF2B5EF4-FFF2-40B4-BE49-F238E27FC236}">
                          <a16:creationId xmlns:a16="http://schemas.microsoft.com/office/drawing/2014/main" id="{7AD066F4-3DED-4019-9445-48FC882B4689}"/>
                        </a:ext>
                      </a:extLst>
                    </pic:cNvPr>
                    <pic:cNvPicPr>
                      <a:picLocks noChangeAspect="1"/>
                    </pic:cNvPicPr>
                  </pic:nvPicPr>
                  <pic:blipFill>
                    <a:blip r:embed="rId19"/>
                    <a:stretch>
                      <a:fillRect/>
                    </a:stretch>
                  </pic:blipFill>
                  <pic:spPr>
                    <a:xfrm>
                      <a:off x="0" y="0"/>
                      <a:ext cx="3844696" cy="3077400"/>
                    </a:xfrm>
                    <a:prstGeom prst="rect">
                      <a:avLst/>
                    </a:prstGeom>
                  </pic:spPr>
                </pic:pic>
              </a:graphicData>
            </a:graphic>
          </wp:inline>
        </w:drawing>
      </w:r>
    </w:p>
    <w:p w14:paraId="207CA366" w14:textId="1E8A7FCB" w:rsidR="005462A3" w:rsidRPr="002C251F" w:rsidRDefault="005462A3" w:rsidP="00202469">
      <w:pPr>
        <w:pStyle w:val="ListParagraph"/>
        <w:numPr>
          <w:ilvl w:val="0"/>
          <w:numId w:val="4"/>
        </w:numPr>
        <w:spacing w:line="240" w:lineRule="auto"/>
        <w:rPr>
          <w:rFonts w:cstheme="minorHAnsi"/>
        </w:rPr>
      </w:pPr>
      <w:r w:rsidRPr="002C251F">
        <w:rPr>
          <w:rFonts w:cstheme="minorHAnsi"/>
        </w:rPr>
        <w:t xml:space="preserve">Select </w:t>
      </w:r>
      <w:r w:rsidR="009C4428" w:rsidRPr="002C251F">
        <w:rPr>
          <w:rFonts w:cstheme="minorHAnsi"/>
        </w:rPr>
        <w:t xml:space="preserve">Sep </w:t>
      </w:r>
      <w:r w:rsidRPr="002C251F">
        <w:rPr>
          <w:rFonts w:cstheme="minorHAnsi"/>
        </w:rPr>
        <w:t>Forecast under Parameter and click ok</w:t>
      </w:r>
    </w:p>
    <w:p w14:paraId="68954DD4" w14:textId="77777777" w:rsidR="005462A3" w:rsidRPr="002C251F" w:rsidRDefault="005462A3" w:rsidP="00202469">
      <w:pPr>
        <w:spacing w:line="240" w:lineRule="auto"/>
        <w:rPr>
          <w:rFonts w:cstheme="minorHAnsi"/>
        </w:rPr>
      </w:pPr>
    </w:p>
    <w:p w14:paraId="42D7ACAF" w14:textId="7D97B29C" w:rsidR="005462A3" w:rsidRPr="002C251F" w:rsidRDefault="00886CFE" w:rsidP="00202469">
      <w:pPr>
        <w:spacing w:line="240" w:lineRule="auto"/>
        <w:ind w:left="360"/>
        <w:rPr>
          <w:rFonts w:cstheme="minorHAnsi"/>
        </w:rPr>
      </w:pPr>
      <w:r w:rsidRPr="002C251F">
        <w:rPr>
          <w:rFonts w:cstheme="minorHAnsi"/>
          <w:noProof/>
        </w:rPr>
        <w:lastRenderedPageBreak/>
        <w:drawing>
          <wp:inline distT="0" distB="0" distL="0" distR="0" wp14:anchorId="3FAC0B66" wp14:editId="25F2ABA2">
            <wp:extent cx="6400800" cy="5090795"/>
            <wp:effectExtent l="0" t="0" r="0" b="0"/>
            <wp:docPr id="1962409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993" name="Picture 1" descr="A screenshot of a computer&#10;&#10;Description automatically generated with medium confidence"/>
                    <pic:cNvPicPr/>
                  </pic:nvPicPr>
                  <pic:blipFill>
                    <a:blip r:embed="rId20"/>
                    <a:stretch>
                      <a:fillRect/>
                    </a:stretch>
                  </pic:blipFill>
                  <pic:spPr>
                    <a:xfrm>
                      <a:off x="0" y="0"/>
                      <a:ext cx="6400800" cy="5090795"/>
                    </a:xfrm>
                    <a:prstGeom prst="rect">
                      <a:avLst/>
                    </a:prstGeom>
                  </pic:spPr>
                </pic:pic>
              </a:graphicData>
            </a:graphic>
          </wp:inline>
        </w:drawing>
      </w:r>
    </w:p>
    <w:p w14:paraId="67089A47" w14:textId="77777777" w:rsidR="005462A3" w:rsidRPr="002C251F" w:rsidRDefault="005462A3" w:rsidP="00202469">
      <w:pPr>
        <w:spacing w:line="240" w:lineRule="auto"/>
        <w:rPr>
          <w:rFonts w:cstheme="minorHAnsi"/>
        </w:rPr>
      </w:pPr>
    </w:p>
    <w:p w14:paraId="5013746D"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In the new sheet that is created, close "Queries &amp; Connection" on the right side</w:t>
      </w:r>
    </w:p>
    <w:p w14:paraId="15666340" w14:textId="77777777" w:rsidR="005462A3" w:rsidRPr="002C251F" w:rsidRDefault="005462A3" w:rsidP="00202469">
      <w:pPr>
        <w:spacing w:line="240" w:lineRule="auto"/>
        <w:rPr>
          <w:rFonts w:cstheme="minorHAnsi"/>
        </w:rPr>
      </w:pPr>
    </w:p>
    <w:p w14:paraId="13FA4613" w14:textId="77777777" w:rsidR="005462A3" w:rsidRPr="002C251F" w:rsidRDefault="005462A3" w:rsidP="00202469">
      <w:pPr>
        <w:spacing w:line="240" w:lineRule="auto"/>
        <w:ind w:left="360"/>
        <w:rPr>
          <w:rFonts w:cstheme="minorHAnsi"/>
        </w:rPr>
      </w:pPr>
      <w:r w:rsidRPr="002C251F">
        <w:rPr>
          <w:rFonts w:cstheme="minorHAnsi"/>
          <w:noProof/>
          <w:color w:val="2B579A"/>
          <w:shd w:val="clear" w:color="auto" w:fill="E6E6E6"/>
        </w:rPr>
        <w:drawing>
          <wp:inline distT="0" distB="0" distL="0" distR="0" wp14:anchorId="66BCD11B" wp14:editId="74AEE3A7">
            <wp:extent cx="3497580" cy="1285875"/>
            <wp:effectExtent l="0" t="0" r="7620" b="9525"/>
            <wp:docPr id="6" name="Picture 5" descr="Graphical user interface, application&#10;&#10;Description automatically generated">
              <a:extLst xmlns:a="http://schemas.openxmlformats.org/drawingml/2006/main">
                <a:ext uri="{FF2B5EF4-FFF2-40B4-BE49-F238E27FC236}">
                  <a16:creationId xmlns:a16="http://schemas.microsoft.com/office/drawing/2014/main" id="{ABBBB3A8-D689-4822-9040-2A0865C34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ABBBB3A8-D689-4822-9040-2A0865C3483E}"/>
                        </a:ext>
                      </a:extLst>
                    </pic:cNvPr>
                    <pic:cNvPicPr>
                      <a:picLocks noChangeAspect="1"/>
                    </pic:cNvPicPr>
                  </pic:nvPicPr>
                  <pic:blipFill rotWithShape="1">
                    <a:blip r:embed="rId21"/>
                    <a:srcRect b="81878"/>
                    <a:stretch/>
                  </pic:blipFill>
                  <pic:spPr bwMode="auto">
                    <a:xfrm>
                      <a:off x="0" y="0"/>
                      <a:ext cx="3498277" cy="1286131"/>
                    </a:xfrm>
                    <a:prstGeom prst="rect">
                      <a:avLst/>
                    </a:prstGeom>
                    <a:ln>
                      <a:noFill/>
                    </a:ln>
                    <a:extLst>
                      <a:ext uri="{53640926-AAD7-44D8-BBD7-CCE9431645EC}">
                        <a14:shadowObscured xmlns:a14="http://schemas.microsoft.com/office/drawing/2010/main"/>
                      </a:ext>
                    </a:extLst>
                  </pic:spPr>
                </pic:pic>
              </a:graphicData>
            </a:graphic>
          </wp:inline>
        </w:drawing>
      </w:r>
    </w:p>
    <w:p w14:paraId="035F06BF" w14:textId="77777777" w:rsidR="005462A3" w:rsidRPr="002C251F" w:rsidRDefault="005462A3" w:rsidP="00202469">
      <w:pPr>
        <w:spacing w:line="240" w:lineRule="auto"/>
        <w:rPr>
          <w:rFonts w:cstheme="minorHAnsi"/>
        </w:rPr>
      </w:pPr>
    </w:p>
    <w:p w14:paraId="6F927792"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In the Forecast sheet, enter the name of the sheet that was created into cell C6 (highlighted in yellow), this tells the Forecast sheet where to pull the data from</w:t>
      </w:r>
    </w:p>
    <w:p w14:paraId="6101FFFE" w14:textId="77777777" w:rsidR="005462A3" w:rsidRPr="002C251F" w:rsidRDefault="005462A3" w:rsidP="00202469">
      <w:pPr>
        <w:spacing w:line="240" w:lineRule="auto"/>
        <w:rPr>
          <w:rFonts w:cstheme="minorHAnsi"/>
        </w:rPr>
      </w:pPr>
    </w:p>
    <w:p w14:paraId="24C6991A" w14:textId="77777777" w:rsidR="005462A3" w:rsidRPr="002C251F" w:rsidRDefault="005462A3" w:rsidP="00202469">
      <w:pPr>
        <w:spacing w:line="240" w:lineRule="auto"/>
        <w:ind w:left="360"/>
        <w:rPr>
          <w:rFonts w:cstheme="minorHAnsi"/>
        </w:rPr>
      </w:pPr>
      <w:r w:rsidRPr="002C251F">
        <w:rPr>
          <w:rFonts w:cstheme="minorHAnsi"/>
          <w:noProof/>
          <w:color w:val="2B579A"/>
          <w:shd w:val="clear" w:color="auto" w:fill="E6E6E6"/>
        </w:rPr>
        <w:drawing>
          <wp:inline distT="0" distB="0" distL="0" distR="0" wp14:anchorId="74607E9E" wp14:editId="34E66477">
            <wp:extent cx="5206664" cy="7354326"/>
            <wp:effectExtent l="0" t="0" r="0" b="0"/>
            <wp:docPr id="7" name="Picture 6" descr="A picture containing table&#10;&#10;Description automatically generated">
              <a:extLst xmlns:a="http://schemas.openxmlformats.org/drawingml/2006/main">
                <a:ext uri="{FF2B5EF4-FFF2-40B4-BE49-F238E27FC236}">
                  <a16:creationId xmlns:a16="http://schemas.microsoft.com/office/drawing/2014/main" id="{AB0F438E-4816-4B88-9760-41420DF62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able&#10;&#10;Description automatically generated">
                      <a:extLst>
                        <a:ext uri="{FF2B5EF4-FFF2-40B4-BE49-F238E27FC236}">
                          <a16:creationId xmlns:a16="http://schemas.microsoft.com/office/drawing/2014/main" id="{AB0F438E-4816-4B88-9760-41420DF6272F}"/>
                        </a:ext>
                      </a:extLst>
                    </pic:cNvPr>
                    <pic:cNvPicPr>
                      <a:picLocks noChangeAspect="1"/>
                    </pic:cNvPicPr>
                  </pic:nvPicPr>
                  <pic:blipFill>
                    <a:blip r:embed="rId22"/>
                    <a:stretch>
                      <a:fillRect/>
                    </a:stretch>
                  </pic:blipFill>
                  <pic:spPr>
                    <a:xfrm>
                      <a:off x="0" y="0"/>
                      <a:ext cx="5206664" cy="7354326"/>
                    </a:xfrm>
                    <a:prstGeom prst="rect">
                      <a:avLst/>
                    </a:prstGeom>
                  </pic:spPr>
                </pic:pic>
              </a:graphicData>
            </a:graphic>
          </wp:inline>
        </w:drawing>
      </w:r>
    </w:p>
    <w:p w14:paraId="71EC4E83" w14:textId="77777777" w:rsidR="005462A3" w:rsidRPr="002C251F" w:rsidRDefault="005462A3" w:rsidP="00202469">
      <w:pPr>
        <w:pStyle w:val="ListParagraph"/>
        <w:numPr>
          <w:ilvl w:val="0"/>
          <w:numId w:val="4"/>
        </w:numPr>
        <w:spacing w:line="240" w:lineRule="auto"/>
        <w:rPr>
          <w:rFonts w:cstheme="minorHAnsi"/>
        </w:rPr>
      </w:pPr>
      <w:r w:rsidRPr="002C251F">
        <w:rPr>
          <w:rFonts w:cstheme="minorHAnsi"/>
        </w:rPr>
        <w:t xml:space="preserve">Check to see if data is pulled correctly </w:t>
      </w:r>
    </w:p>
    <w:p w14:paraId="118CF027" w14:textId="77777777" w:rsidR="005462A3" w:rsidRPr="002C251F" w:rsidRDefault="005462A3" w:rsidP="00202469">
      <w:pPr>
        <w:spacing w:line="240" w:lineRule="auto"/>
        <w:rPr>
          <w:rFonts w:cstheme="minorHAnsi"/>
          <w:u w:val="single"/>
        </w:rPr>
      </w:pPr>
    </w:p>
    <w:p w14:paraId="66E5C5AF" w14:textId="77777777" w:rsidR="005462A3" w:rsidRPr="002C251F" w:rsidRDefault="005462A3" w:rsidP="00202469">
      <w:pPr>
        <w:spacing w:line="240" w:lineRule="auto"/>
        <w:rPr>
          <w:rFonts w:cstheme="minorHAnsi"/>
          <w:u w:val="single"/>
        </w:rPr>
      </w:pPr>
      <w:r w:rsidRPr="002C251F">
        <w:rPr>
          <w:rFonts w:cstheme="minorHAnsi"/>
          <w:u w:val="single"/>
        </w:rPr>
        <w:lastRenderedPageBreak/>
        <w:t>Notes:</w:t>
      </w:r>
    </w:p>
    <w:p w14:paraId="17DDA949" w14:textId="77777777" w:rsidR="005462A3" w:rsidRPr="002C251F" w:rsidRDefault="005462A3" w:rsidP="00202469">
      <w:pPr>
        <w:pStyle w:val="ListParagraph"/>
        <w:numPr>
          <w:ilvl w:val="0"/>
          <w:numId w:val="5"/>
        </w:numPr>
        <w:spacing w:line="240" w:lineRule="auto"/>
        <w:rPr>
          <w:rFonts w:cstheme="minorHAnsi"/>
        </w:rPr>
      </w:pPr>
      <w:r w:rsidRPr="002C251F">
        <w:rPr>
          <w:rFonts w:cstheme="minorHAnsi"/>
        </w:rPr>
        <w:t>Refreshing Data</w:t>
      </w:r>
    </w:p>
    <w:p w14:paraId="2DB41FC6" w14:textId="77777777" w:rsidR="005462A3" w:rsidRPr="002C251F" w:rsidRDefault="005462A3" w:rsidP="00202469">
      <w:pPr>
        <w:spacing w:line="240" w:lineRule="auto"/>
        <w:ind w:left="360"/>
        <w:rPr>
          <w:rFonts w:cstheme="minorHAnsi"/>
        </w:rPr>
      </w:pPr>
      <w:r w:rsidRPr="002C251F">
        <w:rPr>
          <w:rFonts w:cstheme="minorHAnsi"/>
        </w:rPr>
        <w:t xml:space="preserve">If you make any changes to any of the templates that </w:t>
      </w:r>
      <w:proofErr w:type="gramStart"/>
      <w:r w:rsidRPr="002C251F">
        <w:rPr>
          <w:rFonts w:cstheme="minorHAnsi"/>
        </w:rPr>
        <w:t>has</w:t>
      </w:r>
      <w:proofErr w:type="gramEnd"/>
      <w:r w:rsidRPr="002C251F">
        <w:rPr>
          <w:rFonts w:cstheme="minorHAnsi"/>
        </w:rPr>
        <w:t xml:space="preserve"> been compiled, you can simply refresh the data by Data -&gt; Refresh All</w:t>
      </w:r>
    </w:p>
    <w:p w14:paraId="591FE799" w14:textId="630042B9" w:rsidR="0006186C" w:rsidRPr="002C251F" w:rsidRDefault="00717B65" w:rsidP="00202469">
      <w:pPr>
        <w:spacing w:line="240" w:lineRule="auto"/>
        <w:ind w:left="360"/>
        <w:rPr>
          <w:rFonts w:cstheme="minorHAnsi"/>
        </w:rPr>
      </w:pPr>
      <w:r w:rsidRPr="002C251F">
        <w:rPr>
          <w:rFonts w:cstheme="minorHAnsi"/>
        </w:rPr>
        <w:t xml:space="preserve">Note: </w:t>
      </w:r>
      <w:proofErr w:type="gramStart"/>
      <w:r w:rsidRPr="002C251F">
        <w:rPr>
          <w:rFonts w:cstheme="minorHAnsi"/>
        </w:rPr>
        <w:t>Must have</w:t>
      </w:r>
      <w:proofErr w:type="gramEnd"/>
      <w:r w:rsidRPr="002C251F">
        <w:rPr>
          <w:rFonts w:cstheme="minorHAnsi"/>
        </w:rPr>
        <w:t xml:space="preserve"> all templates closed</w:t>
      </w:r>
    </w:p>
    <w:p w14:paraId="482B38A4" w14:textId="3BFECB23" w:rsidR="005749B3" w:rsidRPr="002C251F" w:rsidRDefault="005749B3" w:rsidP="00202469">
      <w:pPr>
        <w:spacing w:line="240" w:lineRule="auto"/>
        <w:ind w:left="360"/>
        <w:rPr>
          <w:rFonts w:cstheme="minorHAnsi"/>
        </w:rPr>
      </w:pPr>
      <w:r w:rsidRPr="002C251F">
        <w:rPr>
          <w:rFonts w:cstheme="minorHAnsi"/>
          <w:noProof/>
        </w:rPr>
        <w:drawing>
          <wp:inline distT="0" distB="0" distL="0" distR="0" wp14:anchorId="7A72D423" wp14:editId="22413E46">
            <wp:extent cx="4121722" cy="1609950"/>
            <wp:effectExtent l="0" t="0" r="0" b="9525"/>
            <wp:docPr id="8" name="Picture 7">
              <a:extLst xmlns:a="http://schemas.openxmlformats.org/drawingml/2006/main">
                <a:ext uri="{FF2B5EF4-FFF2-40B4-BE49-F238E27FC236}">
                  <a16:creationId xmlns:a16="http://schemas.microsoft.com/office/drawing/2014/main" id="{395D9605-1661-4A8F-B0FD-A1B296878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5D9605-1661-4A8F-B0FD-A1B29687892E}"/>
                        </a:ext>
                      </a:extLst>
                    </pic:cNvPr>
                    <pic:cNvPicPr>
                      <a:picLocks noChangeAspect="1"/>
                    </pic:cNvPicPr>
                  </pic:nvPicPr>
                  <pic:blipFill>
                    <a:blip r:embed="rId23"/>
                    <a:stretch>
                      <a:fillRect/>
                    </a:stretch>
                  </pic:blipFill>
                  <pic:spPr>
                    <a:xfrm>
                      <a:off x="0" y="0"/>
                      <a:ext cx="4121722" cy="1609950"/>
                    </a:xfrm>
                    <a:prstGeom prst="rect">
                      <a:avLst/>
                    </a:prstGeom>
                  </pic:spPr>
                </pic:pic>
              </a:graphicData>
            </a:graphic>
          </wp:inline>
        </w:drawing>
      </w:r>
    </w:p>
    <w:p w14:paraId="55AA8CAE" w14:textId="2A062C29" w:rsidR="005749B3" w:rsidRPr="002C251F" w:rsidRDefault="005749B3" w:rsidP="00202469">
      <w:pPr>
        <w:pStyle w:val="ListParagraph"/>
        <w:numPr>
          <w:ilvl w:val="0"/>
          <w:numId w:val="5"/>
        </w:numPr>
        <w:spacing w:line="240" w:lineRule="auto"/>
        <w:rPr>
          <w:rFonts w:cstheme="minorHAnsi"/>
        </w:rPr>
      </w:pPr>
      <w:r w:rsidRPr="002C251F">
        <w:rPr>
          <w:rFonts w:cstheme="minorHAnsi"/>
        </w:rPr>
        <w:t>Comments</w:t>
      </w:r>
    </w:p>
    <w:p w14:paraId="2EB98534" w14:textId="7D21CB39" w:rsidR="005749B3" w:rsidRPr="002C251F" w:rsidRDefault="005749B3" w:rsidP="00202469">
      <w:pPr>
        <w:spacing w:line="240" w:lineRule="auto"/>
        <w:ind w:left="360"/>
      </w:pPr>
      <w:r w:rsidRPr="002C251F">
        <w:t xml:space="preserve">Comments will not be combined. Units can add comments in Column </w:t>
      </w:r>
      <w:r w:rsidR="343DF54C" w:rsidRPr="002C251F">
        <w:t>S</w:t>
      </w:r>
      <w:r w:rsidRPr="002C251F">
        <w:t xml:space="preserve"> as necessary. </w:t>
      </w:r>
    </w:p>
    <w:p w14:paraId="6C119458" w14:textId="7974F717" w:rsidR="00B01DEE" w:rsidRPr="002C251F" w:rsidRDefault="00B01DEE" w:rsidP="00202469">
      <w:pPr>
        <w:spacing w:line="240" w:lineRule="auto"/>
        <w:ind w:left="360"/>
        <w:rPr>
          <w:rFonts w:cstheme="minorHAnsi"/>
        </w:rPr>
      </w:pPr>
    </w:p>
    <w:p w14:paraId="3F8523F5" w14:textId="77777777" w:rsidR="00B01DEE" w:rsidRPr="00F77F87" w:rsidRDefault="00B01DEE" w:rsidP="00202469">
      <w:pPr>
        <w:spacing w:line="240" w:lineRule="auto"/>
        <w:rPr>
          <w:rStyle w:val="Strong"/>
          <w:rFonts w:eastAsia="Times New Roman" w:cstheme="minorHAnsi"/>
          <w:color w:val="2C2727"/>
          <w:sz w:val="51"/>
          <w:szCs w:val="51"/>
        </w:rPr>
      </w:pPr>
      <w:r w:rsidRPr="002C251F">
        <w:rPr>
          <w:rStyle w:val="Strong"/>
          <w:rFonts w:cstheme="minorHAnsi"/>
          <w:b w:val="0"/>
          <w:color w:val="2C2727"/>
        </w:rPr>
        <w:br w:type="page"/>
      </w:r>
    </w:p>
    <w:p w14:paraId="3DFA79C3" w14:textId="3F00EF22" w:rsidR="005B32D7" w:rsidRPr="00F77F87" w:rsidRDefault="005B32D7" w:rsidP="00202469">
      <w:pPr>
        <w:spacing w:line="240" w:lineRule="auto"/>
        <w:rPr>
          <w:rFonts w:cstheme="minorHAnsi"/>
          <w:sz w:val="24"/>
          <w:szCs w:val="24"/>
        </w:rPr>
      </w:pPr>
      <w:bookmarkStart w:id="6" w:name="AppE"/>
      <w:bookmarkStart w:id="7" w:name="AppF"/>
      <w:bookmarkEnd w:id="6"/>
      <w:bookmarkEnd w:id="7"/>
      <w:r w:rsidRPr="00F77F87">
        <w:rPr>
          <w:rFonts w:cstheme="minorHAnsi"/>
          <w:b/>
          <w:color w:val="2C2727"/>
        </w:rPr>
        <w:lastRenderedPageBreak/>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p>
    <w:p w14:paraId="71D65A7D" w14:textId="5FBE1905" w:rsidR="447A8ED8" w:rsidRPr="00F77F87" w:rsidRDefault="447A8ED8" w:rsidP="009B06F8">
      <w:pPr>
        <w:pStyle w:val="Heading2"/>
        <w:shd w:val="clear" w:color="auto" w:fill="FFFFFF" w:themeFill="background1"/>
        <w:spacing w:before="300" w:beforeAutospacing="0" w:after="150" w:afterAutospacing="0"/>
        <w:rPr>
          <w:rFonts w:asciiTheme="minorHAnsi" w:hAnsiTheme="minorHAnsi" w:cstheme="minorHAnsi"/>
          <w:b w:val="0"/>
          <w:bCs w:val="0"/>
          <w:color w:val="2C2727"/>
          <w:sz w:val="51"/>
          <w:szCs w:val="51"/>
        </w:rPr>
      </w:pPr>
      <w:r w:rsidRPr="00F77F87">
        <w:rPr>
          <w:rStyle w:val="Strong"/>
          <w:rFonts w:asciiTheme="minorHAnsi" w:hAnsiTheme="minorHAnsi" w:cstheme="minorHAnsi"/>
          <w:b/>
          <w:bCs/>
          <w:color w:val="2C2727"/>
          <w:sz w:val="51"/>
          <w:szCs w:val="51"/>
        </w:rPr>
        <w:t xml:space="preserve">Appendix </w:t>
      </w:r>
      <w:r w:rsidR="77E62E6D" w:rsidRPr="00F77F87">
        <w:rPr>
          <w:rStyle w:val="Strong"/>
          <w:rFonts w:asciiTheme="minorHAnsi" w:hAnsiTheme="minorHAnsi" w:cstheme="minorHAnsi"/>
          <w:b/>
          <w:bCs/>
          <w:color w:val="2C2727"/>
          <w:sz w:val="51"/>
          <w:szCs w:val="51"/>
        </w:rPr>
        <w:t>D</w:t>
      </w:r>
      <w:r w:rsidRPr="00F77F87">
        <w:rPr>
          <w:rStyle w:val="Strong"/>
          <w:rFonts w:asciiTheme="minorHAnsi" w:hAnsiTheme="minorHAnsi" w:cstheme="minorHAnsi"/>
          <w:b/>
          <w:bCs/>
          <w:color w:val="2C2727"/>
          <w:sz w:val="51"/>
          <w:szCs w:val="51"/>
        </w:rPr>
        <w:t>: Summary of Financial Position </w:t>
      </w:r>
    </w:p>
    <w:p w14:paraId="0BDFE5A7" w14:textId="5EB8E318" w:rsidR="00D341DB" w:rsidRPr="002C251F" w:rsidRDefault="00105411" w:rsidP="00202469">
      <w:pPr>
        <w:spacing w:after="0" w:line="240" w:lineRule="auto"/>
        <w:rPr>
          <w:rFonts w:eastAsia="Aptos" w:cstheme="minorHAnsi"/>
        </w:rPr>
      </w:pPr>
      <w:r w:rsidRPr="002C251F">
        <w:rPr>
          <w:rFonts w:eastAsia="Aptos" w:cstheme="minorHAnsi"/>
        </w:rPr>
        <w:t>U</w:t>
      </w:r>
      <w:r w:rsidR="00453828" w:rsidRPr="002C251F">
        <w:rPr>
          <w:rFonts w:eastAsia="Aptos" w:cstheme="minorHAnsi"/>
        </w:rPr>
        <w:t xml:space="preserve">nits are </w:t>
      </w:r>
      <w:r w:rsidRPr="002C251F">
        <w:rPr>
          <w:rFonts w:eastAsia="Aptos" w:cstheme="minorHAnsi"/>
        </w:rPr>
        <w:t xml:space="preserve">asked </w:t>
      </w:r>
      <w:r w:rsidR="00453828" w:rsidRPr="002C251F">
        <w:rPr>
          <w:rFonts w:eastAsia="Aptos" w:cstheme="minorHAnsi"/>
        </w:rPr>
        <w:t>to comment on their summary of financial position included in the ‘Summary’ tab of the Forecast</w:t>
      </w:r>
    </w:p>
    <w:p w14:paraId="5BD46883" w14:textId="77777777" w:rsidR="00D43058" w:rsidRPr="002C251F" w:rsidRDefault="00D43058" w:rsidP="00202469">
      <w:pPr>
        <w:spacing w:after="0" w:line="240" w:lineRule="auto"/>
        <w:rPr>
          <w:rFonts w:eastAsia="Aptos" w:cstheme="minorHAnsi"/>
        </w:rPr>
      </w:pPr>
    </w:p>
    <w:p w14:paraId="1CF894A3" w14:textId="28A5456B" w:rsidR="00D43058" w:rsidRPr="002C251F" w:rsidRDefault="00D43058" w:rsidP="00202469">
      <w:pPr>
        <w:spacing w:after="0" w:line="240" w:lineRule="auto"/>
        <w:rPr>
          <w:rFonts w:eastAsia="Aptos" w:cstheme="minorHAnsi"/>
        </w:rPr>
      </w:pPr>
      <w:r w:rsidRPr="002C251F">
        <w:rPr>
          <w:rFonts w:eastAsia="Aptos" w:cstheme="minorHAnsi"/>
        </w:rPr>
        <w:t xml:space="preserve">This summary is </w:t>
      </w:r>
      <w:r w:rsidR="007C4C4C" w:rsidRPr="002C251F">
        <w:rPr>
          <w:rFonts w:eastAsia="Aptos" w:cstheme="minorHAnsi"/>
        </w:rPr>
        <w:t xml:space="preserve">prepared </w:t>
      </w:r>
      <w:r w:rsidR="00FF709A" w:rsidRPr="002C251F">
        <w:rPr>
          <w:rFonts w:eastAsia="Aptos" w:cstheme="minorHAnsi"/>
        </w:rPr>
        <w:t>utilizing</w:t>
      </w:r>
      <w:r w:rsidR="007C4C4C" w:rsidRPr="002C251F">
        <w:rPr>
          <w:rFonts w:eastAsia="Aptos" w:cstheme="minorHAnsi"/>
        </w:rPr>
        <w:t xml:space="preserve"> information from the September Forecast tab. Units are </w:t>
      </w:r>
      <w:r w:rsidR="003937D1" w:rsidRPr="002C251F">
        <w:rPr>
          <w:rFonts w:eastAsia="Aptos" w:cstheme="minorHAnsi"/>
        </w:rPr>
        <w:t>asked</w:t>
      </w:r>
      <w:r w:rsidR="007C4C4C" w:rsidRPr="002C251F">
        <w:rPr>
          <w:rFonts w:eastAsia="Aptos" w:cstheme="minorHAnsi"/>
        </w:rPr>
        <w:t xml:space="preserve"> </w:t>
      </w:r>
      <w:r w:rsidR="00820EB1" w:rsidRPr="002C251F">
        <w:rPr>
          <w:rFonts w:eastAsia="Aptos" w:cstheme="minorHAnsi"/>
        </w:rPr>
        <w:t>to provide a summary</w:t>
      </w:r>
      <w:r w:rsidR="007C4C4C" w:rsidRPr="002C251F">
        <w:rPr>
          <w:rFonts w:eastAsia="Aptos" w:cstheme="minorHAnsi"/>
        </w:rPr>
        <w:t xml:space="preserve"> </w:t>
      </w:r>
      <w:r w:rsidR="00820EB1" w:rsidRPr="002C251F">
        <w:rPr>
          <w:rFonts w:eastAsia="Aptos" w:cstheme="minorHAnsi"/>
        </w:rPr>
        <w:t>of</w:t>
      </w:r>
      <w:r w:rsidR="007C4C4C" w:rsidRPr="002C251F">
        <w:rPr>
          <w:rFonts w:eastAsia="Aptos" w:cstheme="minorHAnsi"/>
        </w:rPr>
        <w:t xml:space="preserve"> their </w:t>
      </w:r>
      <w:r w:rsidR="008309EC" w:rsidRPr="002C251F">
        <w:rPr>
          <w:rFonts w:eastAsia="Aptos" w:cstheme="minorHAnsi"/>
        </w:rPr>
        <w:t>unit’s</w:t>
      </w:r>
      <w:r w:rsidR="007C4C4C" w:rsidRPr="002C251F">
        <w:rPr>
          <w:rFonts w:eastAsia="Aptos" w:cstheme="minorHAnsi"/>
        </w:rPr>
        <w:t xml:space="preserve"> in-year financial position</w:t>
      </w:r>
      <w:r w:rsidR="00461F10" w:rsidRPr="002C251F">
        <w:rPr>
          <w:rFonts w:eastAsia="Aptos" w:cstheme="minorHAnsi"/>
        </w:rPr>
        <w:t xml:space="preserve"> to help explain </w:t>
      </w:r>
      <w:proofErr w:type="gramStart"/>
      <w:r w:rsidR="00820EB1" w:rsidRPr="002C251F">
        <w:rPr>
          <w:rFonts w:eastAsia="Aptos" w:cstheme="minorHAnsi"/>
        </w:rPr>
        <w:t>forecasted</w:t>
      </w:r>
      <w:proofErr w:type="gramEnd"/>
      <w:r w:rsidR="00820EB1" w:rsidRPr="002C251F">
        <w:rPr>
          <w:rFonts w:eastAsia="Aptos" w:cstheme="minorHAnsi"/>
        </w:rPr>
        <w:t xml:space="preserve"> changes</w:t>
      </w:r>
      <w:r w:rsidR="007A2ADF" w:rsidRPr="002C251F">
        <w:rPr>
          <w:rFonts w:eastAsia="Aptos" w:cstheme="minorHAnsi"/>
        </w:rPr>
        <w:t>.</w:t>
      </w:r>
    </w:p>
    <w:p w14:paraId="0C46B0E6" w14:textId="77777777" w:rsidR="00453828" w:rsidRPr="002C251F" w:rsidRDefault="00453828" w:rsidP="00202469">
      <w:pPr>
        <w:spacing w:after="0" w:line="240" w:lineRule="auto"/>
        <w:rPr>
          <w:rFonts w:eastAsia="Aptos" w:cstheme="minorHAnsi"/>
        </w:rPr>
      </w:pPr>
    </w:p>
    <w:p w14:paraId="38D27B6E" w14:textId="47CA03D4" w:rsidR="447A8ED8" w:rsidRPr="002C251F" w:rsidRDefault="447A8ED8" w:rsidP="00202469">
      <w:pPr>
        <w:spacing w:after="0" w:line="240" w:lineRule="auto"/>
        <w:rPr>
          <w:rFonts w:eastAsia="Aptos" w:cstheme="minorHAnsi"/>
        </w:rPr>
      </w:pPr>
      <w:r w:rsidRPr="002C251F">
        <w:rPr>
          <w:rFonts w:eastAsia="Aptos" w:cstheme="minorHAnsi"/>
        </w:rPr>
        <w:t xml:space="preserve">If your anticipated year-end position is greater than $100,000 or 2% of your overall budget (excluding carryforward), please provide a brief, high level explanation of your forecasted in-year position by identifying major variances. </w:t>
      </w:r>
      <w:r w:rsidR="007A2ADF" w:rsidRPr="002C251F">
        <w:rPr>
          <w:rFonts w:eastAsia="Aptos" w:cstheme="minorHAnsi"/>
        </w:rPr>
        <w:t>Please indicate this in the box provided on the ‘Summary’ tab.</w:t>
      </w:r>
    </w:p>
    <w:p w14:paraId="62B2F445" w14:textId="0FCA6FB5" w:rsidR="447A8ED8" w:rsidRPr="002C251F" w:rsidRDefault="447A8ED8" w:rsidP="00202469">
      <w:pPr>
        <w:spacing w:after="0" w:line="240" w:lineRule="auto"/>
        <w:ind w:left="720"/>
        <w:rPr>
          <w:rFonts w:eastAsia="Aptos" w:cstheme="minorHAnsi"/>
        </w:rPr>
      </w:pPr>
      <w:r w:rsidRPr="002C251F">
        <w:rPr>
          <w:rFonts w:eastAsia="Aptos" w:cstheme="minorHAnsi"/>
        </w:rPr>
        <w:t xml:space="preserve"> </w:t>
      </w:r>
    </w:p>
    <w:p w14:paraId="7130E607" w14:textId="7A3BCB00" w:rsidR="447A8ED8" w:rsidRPr="002C251F" w:rsidRDefault="447A8ED8" w:rsidP="00202469">
      <w:pPr>
        <w:spacing w:after="0" w:line="240" w:lineRule="auto"/>
        <w:rPr>
          <w:rFonts w:eastAsia="Aptos" w:cstheme="minorHAnsi"/>
        </w:rPr>
      </w:pPr>
      <w:r w:rsidRPr="002C251F">
        <w:rPr>
          <w:rFonts w:eastAsia="Aptos" w:cstheme="minorHAnsi"/>
        </w:rPr>
        <w:t>e</w:t>
      </w:r>
      <w:r w:rsidR="6792EEA0" w:rsidRPr="002C251F">
        <w:rPr>
          <w:rFonts w:eastAsia="Aptos" w:cstheme="minorHAnsi"/>
        </w:rPr>
        <w:t>.</w:t>
      </w:r>
      <w:r w:rsidRPr="002C251F">
        <w:rPr>
          <w:rFonts w:eastAsia="Aptos" w:cstheme="minorHAnsi"/>
        </w:rPr>
        <w:t>g</w:t>
      </w:r>
      <w:r w:rsidR="7BAA7B37" w:rsidRPr="002C251F">
        <w:rPr>
          <w:rFonts w:eastAsia="Aptos" w:cstheme="minorHAnsi"/>
        </w:rPr>
        <w:t>.</w:t>
      </w:r>
      <w:r w:rsidRPr="002C251F">
        <w:rPr>
          <w:rFonts w:eastAsia="Aptos" w:cstheme="minorHAnsi"/>
        </w:rPr>
        <w:t xml:space="preserve"> - Through efforts to increase revenue and reduce </w:t>
      </w:r>
      <w:proofErr w:type="gramStart"/>
      <w:r w:rsidRPr="002C251F">
        <w:rPr>
          <w:rFonts w:eastAsia="Aptos" w:cstheme="minorHAnsi"/>
        </w:rPr>
        <w:t>cost</w:t>
      </w:r>
      <w:proofErr w:type="gramEnd"/>
      <w:r w:rsidRPr="002C251F">
        <w:rPr>
          <w:rFonts w:eastAsia="Aptos" w:cstheme="minorHAnsi"/>
        </w:rPr>
        <w:t xml:space="preserve">, dept x expects a year-end surplus of $400K due to: RFT personnel savings of approximately $800K, textbook sales growth of $200K, and extraordinary equipment expenditures of $600K to replace </w:t>
      </w:r>
      <w:proofErr w:type="gramStart"/>
      <w:r w:rsidRPr="002C251F">
        <w:rPr>
          <w:rFonts w:eastAsia="Aptos" w:cstheme="minorHAnsi"/>
        </w:rPr>
        <w:t>end of life</w:t>
      </w:r>
      <w:proofErr w:type="gramEnd"/>
      <w:r w:rsidRPr="002C251F">
        <w:rPr>
          <w:rFonts w:eastAsia="Aptos" w:cstheme="minorHAnsi"/>
        </w:rPr>
        <w:t xml:space="preserve"> machinery.</w:t>
      </w:r>
    </w:p>
    <w:p w14:paraId="52B8C933" w14:textId="0AA3C91E" w:rsidR="447A8ED8" w:rsidRPr="002C251F" w:rsidRDefault="447A8ED8" w:rsidP="00202469">
      <w:pPr>
        <w:spacing w:after="0" w:line="240" w:lineRule="auto"/>
        <w:rPr>
          <w:rFonts w:eastAsia="Aptos" w:cstheme="minorHAnsi"/>
        </w:rPr>
      </w:pPr>
      <w:r w:rsidRPr="002C251F">
        <w:rPr>
          <w:rFonts w:eastAsia="Aptos" w:cstheme="minorHAnsi"/>
        </w:rPr>
        <w:t xml:space="preserve"> </w:t>
      </w:r>
    </w:p>
    <w:p w14:paraId="07E3A963" w14:textId="3743FAD0" w:rsidR="447A8ED8" w:rsidRPr="002C251F" w:rsidRDefault="007A2ADF" w:rsidP="00202469">
      <w:pPr>
        <w:spacing w:after="0" w:line="240" w:lineRule="auto"/>
        <w:rPr>
          <w:rFonts w:eastAsia="Aptos" w:cstheme="minorHAnsi"/>
          <w:b/>
          <w:bCs/>
        </w:rPr>
      </w:pPr>
      <w:r w:rsidRPr="002C251F">
        <w:rPr>
          <w:rFonts w:eastAsia="Aptos" w:cstheme="minorHAnsi"/>
          <w:b/>
          <w:bCs/>
        </w:rPr>
        <w:t>C</w:t>
      </w:r>
      <w:r w:rsidR="447A8ED8" w:rsidRPr="002C251F">
        <w:rPr>
          <w:rFonts w:eastAsia="Aptos" w:cstheme="minorHAnsi"/>
          <w:b/>
          <w:bCs/>
        </w:rPr>
        <w:t>olumn variance analysis/explanations:</w:t>
      </w:r>
    </w:p>
    <w:p w14:paraId="1BCB2BD5" w14:textId="40BC5705" w:rsidR="447A8ED8" w:rsidRPr="002C251F" w:rsidRDefault="447A8ED8" w:rsidP="00202469">
      <w:pPr>
        <w:spacing w:after="0" w:line="240" w:lineRule="auto"/>
        <w:rPr>
          <w:rFonts w:eastAsia="Aptos" w:cstheme="minorHAnsi"/>
        </w:rPr>
      </w:pPr>
      <w:r w:rsidRPr="002C251F">
        <w:rPr>
          <w:rFonts w:eastAsia="Aptos" w:cstheme="minorHAnsi"/>
        </w:rPr>
        <w:t xml:space="preserve"> </w:t>
      </w:r>
    </w:p>
    <w:p w14:paraId="338E82BE" w14:textId="77AC0E4C" w:rsidR="447A8ED8" w:rsidRPr="002C251F" w:rsidRDefault="447A8ED8" w:rsidP="00202469">
      <w:pPr>
        <w:spacing w:after="0" w:line="240" w:lineRule="auto"/>
        <w:rPr>
          <w:rFonts w:eastAsia="Aptos" w:cstheme="minorHAnsi"/>
        </w:rPr>
      </w:pPr>
      <w:r w:rsidRPr="002C251F">
        <w:rPr>
          <w:rFonts w:eastAsia="Aptos" w:cstheme="minorHAnsi"/>
        </w:rPr>
        <w:t>If there are material variances across categories that have not been explained in your Summary of Financial Position</w:t>
      </w:r>
      <w:r w:rsidR="007A2ADF" w:rsidRPr="002C251F">
        <w:rPr>
          <w:rFonts w:eastAsia="Aptos" w:cstheme="minorHAnsi"/>
        </w:rPr>
        <w:t xml:space="preserve"> </w:t>
      </w:r>
      <w:r w:rsidR="00F3165C" w:rsidRPr="002C251F">
        <w:rPr>
          <w:rFonts w:eastAsia="Aptos" w:cstheme="minorHAnsi"/>
        </w:rPr>
        <w:t>explanation</w:t>
      </w:r>
      <w:r w:rsidRPr="002C251F">
        <w:rPr>
          <w:rFonts w:eastAsia="Aptos" w:cstheme="minorHAnsi"/>
        </w:rPr>
        <w:t xml:space="preserve">, please include details in </w:t>
      </w:r>
      <w:r w:rsidR="005F7E3B" w:rsidRPr="002C251F">
        <w:rPr>
          <w:rFonts w:eastAsia="Aptos" w:cstheme="minorHAnsi"/>
        </w:rPr>
        <w:t xml:space="preserve">‘comments’ </w:t>
      </w:r>
      <w:r w:rsidRPr="002C251F">
        <w:rPr>
          <w:rFonts w:eastAsia="Aptos" w:cstheme="minorHAnsi"/>
        </w:rPr>
        <w:t>column</w:t>
      </w:r>
      <w:r w:rsidR="00F3165C" w:rsidRPr="002C251F">
        <w:rPr>
          <w:rFonts w:eastAsia="Aptos" w:cstheme="minorHAnsi"/>
        </w:rPr>
        <w:t xml:space="preserve"> </w:t>
      </w:r>
      <w:r w:rsidRPr="002C251F">
        <w:rPr>
          <w:rFonts w:eastAsia="Aptos" w:cstheme="minorHAnsi"/>
        </w:rPr>
        <w:t>to explain these variances. Explanations should reconcile to your forecasted position.</w:t>
      </w:r>
    </w:p>
    <w:p w14:paraId="6ECAADE5" w14:textId="73CDE76D" w:rsidR="447A8ED8" w:rsidRPr="002C251F" w:rsidRDefault="447A8ED8" w:rsidP="00202469">
      <w:pPr>
        <w:spacing w:after="0" w:line="240" w:lineRule="auto"/>
        <w:rPr>
          <w:rFonts w:eastAsia="Aptos" w:cstheme="minorHAnsi"/>
        </w:rPr>
      </w:pPr>
      <w:r w:rsidRPr="002C251F">
        <w:rPr>
          <w:rFonts w:eastAsia="Aptos" w:cstheme="minorHAnsi"/>
        </w:rPr>
        <w:t xml:space="preserve"> </w:t>
      </w:r>
    </w:p>
    <w:p w14:paraId="39C0A4EC" w14:textId="616ACFBE" w:rsidR="447A8ED8" w:rsidRPr="002C251F" w:rsidRDefault="00FF709A" w:rsidP="00202469">
      <w:pPr>
        <w:spacing w:after="0" w:line="240" w:lineRule="auto"/>
        <w:rPr>
          <w:rFonts w:eastAsia="Aptos" w:cstheme="minorHAnsi"/>
          <w:b/>
          <w:bCs/>
        </w:rPr>
      </w:pPr>
      <w:r w:rsidRPr="002C251F">
        <w:rPr>
          <w:rFonts w:eastAsia="Aptos" w:cstheme="minorHAnsi"/>
          <w:b/>
          <w:bCs/>
        </w:rPr>
        <w:t xml:space="preserve">Compensation Contribution </w:t>
      </w:r>
      <w:r w:rsidR="447A8ED8" w:rsidRPr="002C251F">
        <w:rPr>
          <w:rFonts w:eastAsia="Aptos" w:cstheme="minorHAnsi"/>
          <w:b/>
          <w:bCs/>
        </w:rPr>
        <w:t>66012 balance:</w:t>
      </w:r>
    </w:p>
    <w:p w14:paraId="592BB4EF" w14:textId="73E207AB" w:rsidR="447A8ED8" w:rsidRPr="002C251F" w:rsidRDefault="447A8ED8" w:rsidP="00202469">
      <w:pPr>
        <w:spacing w:after="0" w:line="240" w:lineRule="auto"/>
        <w:rPr>
          <w:rFonts w:eastAsia="Aptos" w:cstheme="minorHAnsi"/>
        </w:rPr>
      </w:pPr>
      <w:r w:rsidRPr="002C251F">
        <w:rPr>
          <w:rFonts w:eastAsia="Aptos" w:cstheme="minorHAnsi"/>
        </w:rPr>
        <w:t xml:space="preserve"> </w:t>
      </w:r>
    </w:p>
    <w:p w14:paraId="0440B347" w14:textId="0CB1F660" w:rsidR="005B32D7" w:rsidRPr="002C251F" w:rsidRDefault="00A20C72" w:rsidP="00202469">
      <w:pPr>
        <w:spacing w:line="240" w:lineRule="auto"/>
        <w:rPr>
          <w:rFonts w:cstheme="minorHAnsi"/>
        </w:rPr>
      </w:pPr>
      <w:r w:rsidRPr="002C251F">
        <w:rPr>
          <w:rFonts w:eastAsia="Aptos" w:cstheme="minorHAnsi"/>
        </w:rPr>
        <w:t xml:space="preserve">If you are able, please articulate your plan to address your units balance in 66012 in the appropriate FRS object codes on the 'Sep Forecast' tab using </w:t>
      </w:r>
      <w:r w:rsidR="00536AB1" w:rsidRPr="002C251F">
        <w:rPr>
          <w:rFonts w:eastAsia="Aptos" w:cstheme="minorHAnsi"/>
        </w:rPr>
        <w:t>the budget adjustment column</w:t>
      </w:r>
      <w:r w:rsidRPr="002C251F">
        <w:rPr>
          <w:rFonts w:eastAsia="Aptos" w:cstheme="minorHAnsi"/>
        </w:rPr>
        <w:t xml:space="preserve">. Your </w:t>
      </w:r>
      <w:proofErr w:type="gramStart"/>
      <w:r w:rsidRPr="002C251F">
        <w:rPr>
          <w:rFonts w:eastAsia="Aptos" w:cstheme="minorHAnsi"/>
        </w:rPr>
        <w:t xml:space="preserve">budget  </w:t>
      </w:r>
      <w:r w:rsidR="008F753B" w:rsidRPr="002C251F">
        <w:rPr>
          <w:rFonts w:eastAsia="Aptos" w:cstheme="minorHAnsi"/>
        </w:rPr>
        <w:t>in</w:t>
      </w:r>
      <w:proofErr w:type="gramEnd"/>
      <w:r w:rsidR="008F753B" w:rsidRPr="002C251F">
        <w:rPr>
          <w:rFonts w:eastAsia="Aptos" w:cstheme="minorHAnsi"/>
        </w:rPr>
        <w:t xml:space="preserve"> the Summary</w:t>
      </w:r>
      <w:r w:rsidR="00E14172" w:rsidRPr="002C251F">
        <w:rPr>
          <w:rFonts w:eastAsia="Aptos" w:cstheme="minorHAnsi"/>
        </w:rPr>
        <w:t xml:space="preserve"> </w:t>
      </w:r>
      <w:proofErr w:type="gramStart"/>
      <w:r w:rsidR="00E14172" w:rsidRPr="002C251F">
        <w:rPr>
          <w:rFonts w:eastAsia="Aptos" w:cstheme="minorHAnsi"/>
        </w:rPr>
        <w:t>table</w:t>
      </w:r>
      <w:r w:rsidR="008F753B" w:rsidRPr="002C251F">
        <w:rPr>
          <w:rFonts w:eastAsia="Aptos" w:cstheme="minorHAnsi"/>
        </w:rPr>
        <w:t xml:space="preserve"> </w:t>
      </w:r>
      <w:r w:rsidRPr="002C251F">
        <w:rPr>
          <w:rFonts w:eastAsia="Aptos" w:cstheme="minorHAnsi"/>
        </w:rPr>
        <w:t>,</w:t>
      </w:r>
      <w:proofErr w:type="gramEnd"/>
      <w:r w:rsidRPr="002C251F">
        <w:rPr>
          <w:rFonts w:eastAsia="Aptos" w:cstheme="minorHAnsi"/>
        </w:rPr>
        <w:t xml:space="preserve"> </w:t>
      </w:r>
      <w:r w:rsidR="00EF5211" w:rsidRPr="002C251F">
        <w:rPr>
          <w:rFonts w:eastAsia="Aptos" w:cstheme="minorHAnsi"/>
        </w:rPr>
        <w:t>therefore,</w:t>
      </w:r>
      <w:r w:rsidRPr="002C251F">
        <w:rPr>
          <w:rFonts w:eastAsia="Aptos" w:cstheme="minorHAnsi"/>
        </w:rPr>
        <w:t xml:space="preserve"> should include adjustments to offset object 66012. If you </w:t>
      </w:r>
      <w:r w:rsidR="00E14172" w:rsidRPr="002C251F">
        <w:rPr>
          <w:rFonts w:eastAsia="Aptos" w:cstheme="minorHAnsi"/>
        </w:rPr>
        <w:t>cannot</w:t>
      </w:r>
      <w:r w:rsidRPr="002C251F">
        <w:rPr>
          <w:rFonts w:eastAsia="Aptos" w:cstheme="minorHAnsi"/>
        </w:rPr>
        <w:t xml:space="preserve"> articulate this and therefore there is a remaining balance in </w:t>
      </w:r>
      <w:r w:rsidR="00EF5211" w:rsidRPr="002C251F">
        <w:rPr>
          <w:rFonts w:eastAsia="Aptos" w:cstheme="minorHAnsi"/>
        </w:rPr>
        <w:t>66012 in</w:t>
      </w:r>
      <w:r w:rsidRPr="002C251F">
        <w:rPr>
          <w:rFonts w:eastAsia="Aptos" w:cstheme="minorHAnsi"/>
        </w:rPr>
        <w:t xml:space="preserve"> the summary table, please </w:t>
      </w:r>
      <w:r w:rsidR="00EB097A" w:rsidRPr="002C251F">
        <w:rPr>
          <w:rFonts w:eastAsia="Aptos" w:cstheme="minorHAnsi"/>
        </w:rPr>
        <w:t>briefly</w:t>
      </w:r>
      <w:r w:rsidRPr="002C251F">
        <w:rPr>
          <w:rFonts w:eastAsia="Aptos" w:cstheme="minorHAnsi"/>
        </w:rPr>
        <w:t xml:space="preserve"> identify your plan to address this. This should </w:t>
      </w:r>
      <w:proofErr w:type="gramStart"/>
      <w:r w:rsidRPr="002C251F">
        <w:rPr>
          <w:rFonts w:eastAsia="Aptos" w:cstheme="minorHAnsi"/>
        </w:rPr>
        <w:t>including</w:t>
      </w:r>
      <w:proofErr w:type="gramEnd"/>
      <w:r w:rsidRPr="002C251F">
        <w:rPr>
          <w:rFonts w:eastAsia="Aptos" w:cstheme="minorHAnsi"/>
        </w:rPr>
        <w:t xml:space="preserve"> FRS category where possible and timeline for implementation. Please include this in the box </w:t>
      </w:r>
      <w:r w:rsidR="00EB097A" w:rsidRPr="002C251F">
        <w:rPr>
          <w:rFonts w:eastAsia="Aptos" w:cstheme="minorHAnsi"/>
        </w:rPr>
        <w:t>provided to explain your summary of financial position</w:t>
      </w:r>
      <w:r w:rsidRPr="002C251F">
        <w:rPr>
          <w:rFonts w:eastAsia="Aptos" w:cstheme="minorHAnsi"/>
        </w:rPr>
        <w:t xml:space="preserve">. </w:t>
      </w:r>
    </w:p>
    <w:p w14:paraId="73B4575D" w14:textId="0C9957B0" w:rsidR="5BFFA547" w:rsidRPr="002C251F" w:rsidRDefault="5BFFA547" w:rsidP="00202469">
      <w:pPr>
        <w:spacing w:after="0" w:line="240" w:lineRule="auto"/>
        <w:rPr>
          <w:rFonts w:eastAsia="Aptos" w:cstheme="minorHAnsi"/>
          <w:b/>
          <w:bCs/>
        </w:rPr>
      </w:pPr>
      <w:r w:rsidRPr="002C251F">
        <w:rPr>
          <w:rFonts w:eastAsia="Aptos" w:cstheme="minorHAnsi"/>
          <w:b/>
          <w:bCs/>
        </w:rPr>
        <w:t xml:space="preserve">Deficit Contribution </w:t>
      </w:r>
      <w:r w:rsidR="00F946CB" w:rsidRPr="002C251F">
        <w:rPr>
          <w:rFonts w:eastAsia="Aptos" w:cstheme="minorHAnsi"/>
          <w:b/>
          <w:bCs/>
        </w:rPr>
        <w:t>66013</w:t>
      </w:r>
      <w:r w:rsidRPr="002C251F">
        <w:rPr>
          <w:rFonts w:eastAsia="Aptos" w:cstheme="minorHAnsi"/>
          <w:b/>
          <w:bCs/>
        </w:rPr>
        <w:t xml:space="preserve"> balance:</w:t>
      </w:r>
    </w:p>
    <w:p w14:paraId="04F75AC8" w14:textId="3BC5E10D" w:rsidR="1E1D45F6" w:rsidRPr="002C251F" w:rsidRDefault="1E1D45F6" w:rsidP="00202469">
      <w:pPr>
        <w:spacing w:after="0" w:line="240" w:lineRule="auto"/>
        <w:rPr>
          <w:rFonts w:eastAsia="Aptos" w:cstheme="minorHAnsi"/>
          <w:b/>
          <w:bCs/>
        </w:rPr>
      </w:pPr>
    </w:p>
    <w:p w14:paraId="12928B8F" w14:textId="253CDDC1" w:rsidR="003F3C8C" w:rsidRPr="002C251F" w:rsidRDefault="003F3C8C" w:rsidP="00202469">
      <w:pPr>
        <w:spacing w:line="240" w:lineRule="auto"/>
        <w:rPr>
          <w:rFonts w:cstheme="minorHAnsi"/>
        </w:rPr>
      </w:pPr>
      <w:r w:rsidRPr="002C251F">
        <w:rPr>
          <w:rFonts w:eastAsia="Aptos" w:cstheme="minorHAnsi"/>
        </w:rPr>
        <w:t>If you are able, please articulate your plan to address your units balance in 6601</w:t>
      </w:r>
      <w:r w:rsidR="00E14172" w:rsidRPr="002C251F">
        <w:rPr>
          <w:rFonts w:eastAsia="Aptos" w:cstheme="minorHAnsi"/>
        </w:rPr>
        <w:t>3</w:t>
      </w:r>
      <w:r w:rsidRPr="002C251F">
        <w:rPr>
          <w:rFonts w:eastAsia="Aptos" w:cstheme="minorHAnsi"/>
        </w:rPr>
        <w:t xml:space="preserve"> in the appropriate FRS object codes on the 'Sep Forecast' tab using the budget adjustment column. Your budget in the Summary</w:t>
      </w:r>
      <w:r w:rsidR="00E14172" w:rsidRPr="002C251F">
        <w:rPr>
          <w:rFonts w:eastAsia="Aptos" w:cstheme="minorHAnsi"/>
        </w:rPr>
        <w:t xml:space="preserve"> </w:t>
      </w:r>
      <w:proofErr w:type="gramStart"/>
      <w:r w:rsidR="00E14172" w:rsidRPr="002C251F">
        <w:rPr>
          <w:rFonts w:eastAsia="Aptos" w:cstheme="minorHAnsi"/>
        </w:rPr>
        <w:t>table</w:t>
      </w:r>
      <w:r w:rsidRPr="002C251F">
        <w:rPr>
          <w:rFonts w:eastAsia="Aptos" w:cstheme="minorHAnsi"/>
        </w:rPr>
        <w:t xml:space="preserve"> ,</w:t>
      </w:r>
      <w:proofErr w:type="gramEnd"/>
      <w:r w:rsidRPr="002C251F">
        <w:rPr>
          <w:rFonts w:eastAsia="Aptos" w:cstheme="minorHAnsi"/>
        </w:rPr>
        <w:t xml:space="preserve"> therefore, should include adjustments to offset object 6601</w:t>
      </w:r>
      <w:r w:rsidR="00E14172" w:rsidRPr="002C251F">
        <w:rPr>
          <w:rFonts w:eastAsia="Aptos" w:cstheme="minorHAnsi"/>
        </w:rPr>
        <w:t>3</w:t>
      </w:r>
      <w:r w:rsidRPr="002C251F">
        <w:rPr>
          <w:rFonts w:eastAsia="Aptos" w:cstheme="minorHAnsi"/>
        </w:rPr>
        <w:t xml:space="preserve">. If you </w:t>
      </w:r>
      <w:r w:rsidR="00E14172" w:rsidRPr="002C251F">
        <w:rPr>
          <w:rFonts w:eastAsia="Aptos" w:cstheme="minorHAnsi"/>
        </w:rPr>
        <w:t>cannot</w:t>
      </w:r>
      <w:r w:rsidRPr="002C251F">
        <w:rPr>
          <w:rFonts w:eastAsia="Aptos" w:cstheme="minorHAnsi"/>
        </w:rPr>
        <w:t xml:space="preserve"> articulate this and therefore there is a remaining balance in 66012 in the summary table, please briefly identify your plan to address this. This should </w:t>
      </w:r>
      <w:proofErr w:type="gramStart"/>
      <w:r w:rsidRPr="002C251F">
        <w:rPr>
          <w:rFonts w:eastAsia="Aptos" w:cstheme="minorHAnsi"/>
        </w:rPr>
        <w:t>including</w:t>
      </w:r>
      <w:proofErr w:type="gramEnd"/>
      <w:r w:rsidRPr="002C251F">
        <w:rPr>
          <w:rFonts w:eastAsia="Aptos" w:cstheme="minorHAnsi"/>
        </w:rPr>
        <w:t xml:space="preserve"> FRS category where possible and timeline for implementation. Please include this in the box provided to explain your summary of financial position. </w:t>
      </w:r>
    </w:p>
    <w:p w14:paraId="623325D6" w14:textId="35A08870" w:rsidR="73321888" w:rsidRPr="00F77F87" w:rsidRDefault="64642C84" w:rsidP="5139025C">
      <w:pPr>
        <w:pStyle w:val="Heading2"/>
        <w:shd w:val="clear" w:color="auto" w:fill="FFFFFF" w:themeFill="background1"/>
        <w:spacing w:before="300" w:beforeAutospacing="0" w:after="150" w:afterAutospacing="0"/>
        <w:rPr>
          <w:rFonts w:asciiTheme="minorHAnsi" w:hAnsiTheme="minorHAnsi" w:cstheme="minorBidi"/>
          <w:b w:val="0"/>
          <w:bCs w:val="0"/>
          <w:color w:val="2C2727"/>
          <w:sz w:val="51"/>
          <w:szCs w:val="51"/>
        </w:rPr>
      </w:pPr>
      <w:bookmarkStart w:id="8" w:name="_Appendix_E:_Personnel"/>
      <w:bookmarkEnd w:id="8"/>
      <w:r w:rsidRPr="5139025C">
        <w:rPr>
          <w:rStyle w:val="Strong"/>
          <w:rFonts w:asciiTheme="minorHAnsi" w:hAnsiTheme="minorHAnsi" w:cstheme="minorBidi"/>
          <w:b/>
          <w:bCs/>
          <w:color w:val="2C2727"/>
          <w:sz w:val="51"/>
          <w:szCs w:val="51"/>
        </w:rPr>
        <w:t xml:space="preserve">Appendix </w:t>
      </w:r>
      <w:r w:rsidR="1107041B" w:rsidRPr="5139025C">
        <w:rPr>
          <w:rStyle w:val="Strong"/>
          <w:rFonts w:asciiTheme="minorHAnsi" w:hAnsiTheme="minorHAnsi" w:cstheme="minorBidi"/>
          <w:b/>
          <w:bCs/>
          <w:color w:val="2C2727"/>
          <w:sz w:val="51"/>
          <w:szCs w:val="51"/>
        </w:rPr>
        <w:t>E</w:t>
      </w:r>
      <w:r w:rsidRPr="5139025C">
        <w:rPr>
          <w:rStyle w:val="Strong"/>
          <w:rFonts w:asciiTheme="minorHAnsi" w:hAnsiTheme="minorHAnsi" w:cstheme="minorBidi"/>
          <w:b/>
          <w:bCs/>
          <w:color w:val="2C2727"/>
          <w:sz w:val="51"/>
          <w:szCs w:val="51"/>
        </w:rPr>
        <w:t xml:space="preserve">: </w:t>
      </w:r>
      <w:r w:rsidR="09F3FCA4" w:rsidRPr="5139025C">
        <w:rPr>
          <w:rStyle w:val="Strong"/>
          <w:rFonts w:asciiTheme="minorHAnsi" w:hAnsiTheme="minorHAnsi" w:cstheme="minorBidi"/>
          <w:b/>
          <w:bCs/>
          <w:color w:val="2C2727"/>
          <w:sz w:val="51"/>
          <w:szCs w:val="51"/>
        </w:rPr>
        <w:t>Personnel</w:t>
      </w:r>
      <w:r w:rsidRPr="5139025C">
        <w:rPr>
          <w:rStyle w:val="Strong"/>
          <w:rFonts w:asciiTheme="minorHAnsi" w:hAnsiTheme="minorHAnsi" w:cstheme="minorBidi"/>
          <w:b/>
          <w:bCs/>
          <w:color w:val="2C2727"/>
          <w:sz w:val="51"/>
          <w:szCs w:val="51"/>
        </w:rPr>
        <w:t xml:space="preserve"> Information </w:t>
      </w:r>
    </w:p>
    <w:p w14:paraId="74398D4D" w14:textId="50A6CBF1" w:rsidR="003A6C7E" w:rsidRPr="002C251F" w:rsidRDefault="003A6C7E" w:rsidP="003A6C7E">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For 25/26 </w:t>
      </w:r>
      <w:proofErr w:type="gramStart"/>
      <w:r w:rsidRPr="002C251F">
        <w:rPr>
          <w:rFonts w:asciiTheme="minorHAnsi" w:hAnsiTheme="minorHAnsi" w:cstheme="minorHAnsi"/>
          <w:color w:val="2C2727"/>
          <w:sz w:val="22"/>
          <w:szCs w:val="22"/>
        </w:rPr>
        <w:t>forecasting</w:t>
      </w:r>
      <w:proofErr w:type="gramEnd"/>
      <w:r w:rsidRPr="002C251F">
        <w:rPr>
          <w:rFonts w:asciiTheme="minorHAnsi" w:hAnsiTheme="minorHAnsi" w:cstheme="minorHAnsi"/>
          <w:color w:val="2C2727"/>
          <w:sz w:val="22"/>
          <w:szCs w:val="22"/>
        </w:rPr>
        <w:t xml:space="preserve"> we are asking that units provide details on material personnel changes included in your forecast in a similar format to what was used in the </w:t>
      </w:r>
      <w:proofErr w:type="gramStart"/>
      <w:r w:rsidRPr="002C251F">
        <w:rPr>
          <w:rFonts w:asciiTheme="minorHAnsi" w:hAnsiTheme="minorHAnsi" w:cstheme="minorHAnsi"/>
          <w:color w:val="2C2727"/>
          <w:sz w:val="22"/>
          <w:szCs w:val="22"/>
        </w:rPr>
        <w:t>25/26 unit</w:t>
      </w:r>
      <w:proofErr w:type="gramEnd"/>
      <w:r w:rsidRPr="002C251F">
        <w:rPr>
          <w:rFonts w:asciiTheme="minorHAnsi" w:hAnsiTheme="minorHAnsi" w:cstheme="minorHAnsi"/>
          <w:color w:val="2C2727"/>
          <w:sz w:val="22"/>
          <w:szCs w:val="22"/>
        </w:rPr>
        <w:t xml:space="preserve"> budget plans. These</w:t>
      </w:r>
      <w:r w:rsidR="0055499A" w:rsidRPr="002C251F">
        <w:rPr>
          <w:rFonts w:asciiTheme="minorHAnsi" w:hAnsiTheme="minorHAnsi" w:cstheme="minorHAnsi"/>
          <w:color w:val="2C2727"/>
          <w:sz w:val="22"/>
          <w:szCs w:val="22"/>
        </w:rPr>
        <w:t xml:space="preserve"> personnel</w:t>
      </w:r>
      <w:r w:rsidRPr="002C251F">
        <w:rPr>
          <w:rFonts w:asciiTheme="minorHAnsi" w:hAnsiTheme="minorHAnsi" w:cstheme="minorHAnsi"/>
          <w:color w:val="2C2727"/>
          <w:sz w:val="22"/>
          <w:szCs w:val="22"/>
        </w:rPr>
        <w:t xml:space="preserve"> plans will allow </w:t>
      </w:r>
      <w:r w:rsidRPr="002C251F">
        <w:rPr>
          <w:rFonts w:asciiTheme="minorHAnsi" w:hAnsiTheme="minorHAnsi" w:cstheme="minorHAnsi"/>
          <w:color w:val="2C2727"/>
          <w:sz w:val="22"/>
          <w:szCs w:val="22"/>
        </w:rPr>
        <w:lastRenderedPageBreak/>
        <w:t xml:space="preserve">the budget team to better understand the position changes and assumptions that have been incorporated into unit level forecasts and allow for more informed decision making when assessing resources. </w:t>
      </w:r>
    </w:p>
    <w:p w14:paraId="711BE005" w14:textId="0E171FE3" w:rsidR="1E1D45F6" w:rsidRPr="002C251F" w:rsidRDefault="00EE15FD" w:rsidP="00202469">
      <w:pPr>
        <w:spacing w:line="240" w:lineRule="auto"/>
        <w:rPr>
          <w:rFonts w:eastAsia="Aptos" w:cstheme="minorHAnsi"/>
        </w:rPr>
      </w:pPr>
      <w:r w:rsidRPr="002C251F">
        <w:rPr>
          <w:rFonts w:eastAsia="Aptos" w:cstheme="minorHAnsi"/>
        </w:rPr>
        <w:t xml:space="preserve">Please use the table included in the Personnel Plan tab of your forecast to capture </w:t>
      </w:r>
      <w:r w:rsidRPr="002C251F">
        <w:rPr>
          <w:rFonts w:eastAsia="Aptos" w:cstheme="minorHAnsi"/>
          <w:b/>
          <w:bCs/>
        </w:rPr>
        <w:t>material</w:t>
      </w:r>
      <w:r w:rsidRPr="002C251F">
        <w:rPr>
          <w:rFonts w:eastAsia="Aptos" w:cstheme="minorHAnsi"/>
        </w:rPr>
        <w:t xml:space="preserve"> plans not currently reflected in FRS. Example</w:t>
      </w:r>
      <w:r w:rsidR="001A1D9C" w:rsidRPr="002C251F">
        <w:rPr>
          <w:rFonts w:eastAsia="Aptos" w:cstheme="minorHAnsi"/>
        </w:rPr>
        <w:t>s</w:t>
      </w:r>
      <w:r w:rsidRPr="002C251F">
        <w:rPr>
          <w:rFonts w:eastAsia="Aptos" w:cstheme="minorHAnsi"/>
        </w:rPr>
        <w:t xml:space="preserve"> </w:t>
      </w:r>
      <w:r w:rsidR="001A1D9C" w:rsidRPr="002C251F">
        <w:rPr>
          <w:rFonts w:eastAsia="Aptos" w:cstheme="minorHAnsi"/>
        </w:rPr>
        <w:t xml:space="preserve">may </w:t>
      </w:r>
      <w:r w:rsidRPr="002C251F">
        <w:rPr>
          <w:rFonts w:eastAsia="Aptos" w:cstheme="minorHAnsi"/>
        </w:rPr>
        <w:t xml:space="preserve">include new </w:t>
      </w:r>
      <w:proofErr w:type="gramStart"/>
      <w:r w:rsidRPr="002C251F">
        <w:rPr>
          <w:rFonts w:eastAsia="Aptos" w:cstheme="minorHAnsi"/>
        </w:rPr>
        <w:t>hires ,</w:t>
      </w:r>
      <w:proofErr w:type="gramEnd"/>
      <w:r w:rsidRPr="002C251F">
        <w:rPr>
          <w:rFonts w:eastAsia="Aptos" w:cstheme="minorHAnsi"/>
        </w:rPr>
        <w:t xml:space="preserve"> vacancy </w:t>
      </w:r>
      <w:r w:rsidR="001A1D9C" w:rsidRPr="002C251F">
        <w:rPr>
          <w:rFonts w:eastAsia="Aptos" w:cstheme="minorHAnsi"/>
        </w:rPr>
        <w:t>savings</w:t>
      </w:r>
      <w:r w:rsidRPr="002C251F">
        <w:rPr>
          <w:rFonts w:eastAsia="Aptos" w:cstheme="minorHAnsi"/>
        </w:rPr>
        <w:t xml:space="preserve">, lumpsum payments, position </w:t>
      </w:r>
      <w:r w:rsidR="001A1D9C" w:rsidRPr="002C251F">
        <w:rPr>
          <w:rFonts w:eastAsia="Aptos" w:cstheme="minorHAnsi"/>
        </w:rPr>
        <w:t>collapses</w:t>
      </w:r>
      <w:r w:rsidRPr="002C251F">
        <w:rPr>
          <w:rFonts w:eastAsia="Aptos" w:cstheme="minorHAnsi"/>
        </w:rPr>
        <w:t xml:space="preserve"> etc. Forecast and budget adjustments </w:t>
      </w:r>
      <w:r w:rsidR="001A1D9C" w:rsidRPr="002C251F">
        <w:rPr>
          <w:rFonts w:eastAsia="Aptos" w:cstheme="minorHAnsi"/>
        </w:rPr>
        <w:t>should</w:t>
      </w:r>
      <w:r w:rsidRPr="002C251F">
        <w:rPr>
          <w:rFonts w:eastAsia="Aptos" w:cstheme="minorHAnsi"/>
        </w:rPr>
        <w:t xml:space="preserve"> be materially explained in this personnel plan.</w:t>
      </w:r>
    </w:p>
    <w:p w14:paraId="42C5CD41" w14:textId="509E51EB" w:rsidR="006178CE" w:rsidRPr="002C251F" w:rsidRDefault="008D0A66" w:rsidP="00202469">
      <w:pPr>
        <w:spacing w:line="240" w:lineRule="auto"/>
        <w:rPr>
          <w:rFonts w:eastAsia="Aptos" w:cstheme="minorHAnsi"/>
        </w:rPr>
      </w:pPr>
      <w:r w:rsidRPr="002C251F">
        <w:rPr>
          <w:rFonts w:eastAsia="Aptos" w:cstheme="minorHAnsi"/>
        </w:rPr>
        <w:t>A detailed vacancy savings plan</w:t>
      </w:r>
      <w:r w:rsidR="009D43B2" w:rsidRPr="002C251F">
        <w:rPr>
          <w:rFonts w:eastAsia="Aptos" w:cstheme="minorHAnsi"/>
        </w:rPr>
        <w:t xml:space="preserve"> is not required</w:t>
      </w:r>
      <w:r w:rsidR="00733F19" w:rsidRPr="002C251F">
        <w:rPr>
          <w:rFonts w:eastAsia="Aptos" w:cstheme="minorHAnsi"/>
        </w:rPr>
        <w:t>,</w:t>
      </w:r>
      <w:r w:rsidR="009D43B2" w:rsidRPr="002C251F">
        <w:rPr>
          <w:rFonts w:eastAsia="Aptos" w:cstheme="minorHAnsi"/>
        </w:rPr>
        <w:t xml:space="preserve"> but rather you may present consolidated vacancy savings </w:t>
      </w:r>
      <w:r w:rsidR="001A1D9C" w:rsidRPr="002C251F">
        <w:rPr>
          <w:rFonts w:eastAsia="Aptos" w:cstheme="minorHAnsi"/>
        </w:rPr>
        <w:t>assumptions</w:t>
      </w:r>
      <w:r w:rsidR="006178CE" w:rsidRPr="002C251F">
        <w:rPr>
          <w:rFonts w:eastAsia="Aptos" w:cstheme="minorHAnsi"/>
        </w:rPr>
        <w:t xml:space="preserve"> in </w:t>
      </w:r>
      <w:r w:rsidR="001A1D9C" w:rsidRPr="002C251F">
        <w:rPr>
          <w:rFonts w:eastAsia="Aptos" w:cstheme="minorHAnsi"/>
        </w:rPr>
        <w:t>this</w:t>
      </w:r>
      <w:r w:rsidR="006178CE" w:rsidRPr="002C251F">
        <w:rPr>
          <w:rFonts w:eastAsia="Aptos" w:cstheme="minorHAnsi"/>
        </w:rPr>
        <w:t xml:space="preserve"> personnel plan.</w:t>
      </w:r>
      <w:r w:rsidR="00B44468" w:rsidRPr="002D2003">
        <w:rPr>
          <w:rFonts w:eastAsia="Aptos" w:cstheme="minorHAnsi"/>
        </w:rPr>
        <w:t xml:space="preserve"> </w:t>
      </w:r>
      <w:r w:rsidR="003054B7" w:rsidRPr="002C251F">
        <w:rPr>
          <w:rFonts w:eastAsia="Aptos" w:cstheme="minorHAnsi"/>
        </w:rPr>
        <w:t xml:space="preserve">For more fulsome planning, non-personnel objects </w:t>
      </w:r>
      <w:r w:rsidR="006C4E90" w:rsidRPr="002C251F">
        <w:rPr>
          <w:rFonts w:eastAsia="Aptos" w:cstheme="minorHAnsi"/>
        </w:rPr>
        <w:t xml:space="preserve">that are frequently used in personnel planning have been included </w:t>
      </w:r>
      <w:r w:rsidR="0073260D" w:rsidRPr="002C251F">
        <w:rPr>
          <w:rFonts w:eastAsia="Aptos" w:cstheme="minorHAnsi"/>
        </w:rPr>
        <w:t xml:space="preserve">in the table dropdowns </w:t>
      </w:r>
      <w:r w:rsidR="006C4E90" w:rsidRPr="002C251F">
        <w:rPr>
          <w:rFonts w:eastAsia="Aptos" w:cstheme="minorHAnsi"/>
        </w:rPr>
        <w:t xml:space="preserve">for example, fellowships, </w:t>
      </w:r>
      <w:r w:rsidR="0073260D" w:rsidRPr="002C251F">
        <w:rPr>
          <w:rFonts w:eastAsia="Aptos" w:cstheme="minorHAnsi"/>
        </w:rPr>
        <w:t>work study</w:t>
      </w:r>
      <w:r w:rsidR="006C4E90" w:rsidRPr="002C251F">
        <w:rPr>
          <w:rFonts w:eastAsia="Aptos" w:cstheme="minorHAnsi"/>
        </w:rPr>
        <w:t xml:space="preserve"> recoveries, donations etc.</w:t>
      </w:r>
      <w:r w:rsidR="00C0059C" w:rsidRPr="002C251F">
        <w:rPr>
          <w:rFonts w:eastAsia="Aptos" w:cstheme="minorHAnsi"/>
        </w:rPr>
        <w:t xml:space="preserve"> Please use rows 51-59 if </w:t>
      </w:r>
      <w:r w:rsidR="009D104D" w:rsidRPr="002C251F">
        <w:rPr>
          <w:rFonts w:eastAsia="Aptos" w:cstheme="minorHAnsi"/>
        </w:rPr>
        <w:t>required to add additional objects.</w:t>
      </w:r>
    </w:p>
    <w:p w14:paraId="37B773DB" w14:textId="4AF6A226" w:rsidR="001B73CA" w:rsidRPr="002C251F" w:rsidRDefault="001B73CA" w:rsidP="001B73CA">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This</w:t>
      </w:r>
      <w:r w:rsidR="0073260D" w:rsidRPr="002C251F">
        <w:rPr>
          <w:rFonts w:asciiTheme="minorHAnsi" w:hAnsiTheme="minorHAnsi" w:cstheme="minorHAnsi"/>
          <w:color w:val="2C2727"/>
          <w:sz w:val="22"/>
          <w:szCs w:val="22"/>
        </w:rPr>
        <w:t xml:space="preserve"> personnel plan</w:t>
      </w:r>
      <w:r w:rsidRPr="002C251F">
        <w:rPr>
          <w:rFonts w:asciiTheme="minorHAnsi" w:hAnsiTheme="minorHAnsi" w:cstheme="minorHAnsi"/>
          <w:color w:val="2C2727"/>
          <w:sz w:val="22"/>
          <w:szCs w:val="22"/>
        </w:rPr>
        <w:t xml:space="preserve"> is required to be completed at the BPU level as indicated in the</w:t>
      </w:r>
      <w:r w:rsidRPr="002C251F">
        <w:rPr>
          <w:rFonts w:asciiTheme="minorHAnsi" w:hAnsiTheme="minorHAnsi" w:cstheme="minorHAnsi"/>
          <w:sz w:val="22"/>
          <w:szCs w:val="22"/>
        </w:rPr>
        <w:t xml:space="preserve"> </w:t>
      </w:r>
      <w:hyperlink r:id="rId24" w:history="1">
        <w:r w:rsidRPr="002C251F">
          <w:rPr>
            <w:rStyle w:val="Hyperlink"/>
            <w:rFonts w:asciiTheme="minorHAnsi" w:hAnsiTheme="minorHAnsi" w:cstheme="minorHAnsi"/>
            <w:sz w:val="22"/>
            <w:szCs w:val="22"/>
          </w:rPr>
          <w:t>Budget Liaison Contact List</w:t>
        </w:r>
      </w:hyperlink>
      <w:r w:rsidRPr="002C251F">
        <w:rPr>
          <w:rFonts w:asciiTheme="minorHAnsi" w:hAnsiTheme="minorHAnsi" w:cstheme="minorHAnsi"/>
          <w:sz w:val="22"/>
          <w:szCs w:val="22"/>
        </w:rPr>
        <w:t>. Please see Appendix E for further details.</w:t>
      </w:r>
    </w:p>
    <w:p w14:paraId="37B22B09" w14:textId="77777777" w:rsidR="001B73CA" w:rsidRPr="002C251F" w:rsidRDefault="001B73CA" w:rsidP="00202469">
      <w:pPr>
        <w:spacing w:line="240" w:lineRule="auto"/>
        <w:rPr>
          <w:rFonts w:ascii="Times New Roman" w:eastAsia="Aptos" w:hAnsi="Times New Roman" w:cs="Times New Roman"/>
        </w:rPr>
      </w:pPr>
    </w:p>
    <w:sectPr w:rsidR="001B73CA" w:rsidRPr="002C251F" w:rsidSect="00844CF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F77C"/>
    <w:multiLevelType w:val="hybridMultilevel"/>
    <w:tmpl w:val="FFFFFFFF"/>
    <w:lvl w:ilvl="0" w:tplc="E76CA6C6">
      <w:start w:val="1"/>
      <w:numFmt w:val="bullet"/>
      <w:lvlText w:val=""/>
      <w:lvlJc w:val="left"/>
      <w:pPr>
        <w:ind w:left="720" w:hanging="360"/>
      </w:pPr>
      <w:rPr>
        <w:rFonts w:ascii="Symbol" w:hAnsi="Symbol" w:hint="default"/>
      </w:rPr>
    </w:lvl>
    <w:lvl w:ilvl="1" w:tplc="80AEF096">
      <w:start w:val="1"/>
      <w:numFmt w:val="bullet"/>
      <w:lvlText w:val="o"/>
      <w:lvlJc w:val="left"/>
      <w:pPr>
        <w:ind w:left="1440" w:hanging="360"/>
      </w:pPr>
      <w:rPr>
        <w:rFonts w:ascii="Courier New" w:hAnsi="Courier New" w:hint="default"/>
      </w:rPr>
    </w:lvl>
    <w:lvl w:ilvl="2" w:tplc="42C4B1E6">
      <w:start w:val="1"/>
      <w:numFmt w:val="bullet"/>
      <w:lvlText w:val=""/>
      <w:lvlJc w:val="left"/>
      <w:pPr>
        <w:ind w:left="2160" w:hanging="360"/>
      </w:pPr>
      <w:rPr>
        <w:rFonts w:ascii="Wingdings" w:hAnsi="Wingdings" w:hint="default"/>
      </w:rPr>
    </w:lvl>
    <w:lvl w:ilvl="3" w:tplc="327C3A2A">
      <w:start w:val="1"/>
      <w:numFmt w:val="bullet"/>
      <w:lvlText w:val=""/>
      <w:lvlJc w:val="left"/>
      <w:pPr>
        <w:ind w:left="2880" w:hanging="360"/>
      </w:pPr>
      <w:rPr>
        <w:rFonts w:ascii="Symbol" w:hAnsi="Symbol" w:hint="default"/>
      </w:rPr>
    </w:lvl>
    <w:lvl w:ilvl="4" w:tplc="DDFA685A">
      <w:start w:val="1"/>
      <w:numFmt w:val="bullet"/>
      <w:lvlText w:val="o"/>
      <w:lvlJc w:val="left"/>
      <w:pPr>
        <w:ind w:left="3600" w:hanging="360"/>
      </w:pPr>
      <w:rPr>
        <w:rFonts w:ascii="Courier New" w:hAnsi="Courier New" w:hint="default"/>
      </w:rPr>
    </w:lvl>
    <w:lvl w:ilvl="5" w:tplc="AF24A3B8">
      <w:start w:val="1"/>
      <w:numFmt w:val="bullet"/>
      <w:lvlText w:val=""/>
      <w:lvlJc w:val="left"/>
      <w:pPr>
        <w:ind w:left="4320" w:hanging="360"/>
      </w:pPr>
      <w:rPr>
        <w:rFonts w:ascii="Wingdings" w:hAnsi="Wingdings" w:hint="default"/>
      </w:rPr>
    </w:lvl>
    <w:lvl w:ilvl="6" w:tplc="5080C728">
      <w:start w:val="1"/>
      <w:numFmt w:val="bullet"/>
      <w:lvlText w:val=""/>
      <w:lvlJc w:val="left"/>
      <w:pPr>
        <w:ind w:left="5040" w:hanging="360"/>
      </w:pPr>
      <w:rPr>
        <w:rFonts w:ascii="Symbol" w:hAnsi="Symbol" w:hint="default"/>
      </w:rPr>
    </w:lvl>
    <w:lvl w:ilvl="7" w:tplc="CDBAD2D4">
      <w:start w:val="1"/>
      <w:numFmt w:val="bullet"/>
      <w:lvlText w:val="o"/>
      <w:lvlJc w:val="left"/>
      <w:pPr>
        <w:ind w:left="5760" w:hanging="360"/>
      </w:pPr>
      <w:rPr>
        <w:rFonts w:ascii="Courier New" w:hAnsi="Courier New" w:hint="default"/>
      </w:rPr>
    </w:lvl>
    <w:lvl w:ilvl="8" w:tplc="CDB2C1F8">
      <w:start w:val="1"/>
      <w:numFmt w:val="bullet"/>
      <w:lvlText w:val=""/>
      <w:lvlJc w:val="left"/>
      <w:pPr>
        <w:ind w:left="6480" w:hanging="360"/>
      </w:pPr>
      <w:rPr>
        <w:rFonts w:ascii="Wingdings" w:hAnsi="Wingdings" w:hint="default"/>
      </w:rPr>
    </w:lvl>
  </w:abstractNum>
  <w:abstractNum w:abstractNumId="1" w15:restartNumberingAfterBreak="0">
    <w:nsid w:val="124A5A8B"/>
    <w:multiLevelType w:val="hybridMultilevel"/>
    <w:tmpl w:val="FEC6A78A"/>
    <w:lvl w:ilvl="0" w:tplc="58D6A28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50644"/>
    <w:multiLevelType w:val="hybridMultilevel"/>
    <w:tmpl w:val="0BDA09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051A8E"/>
    <w:multiLevelType w:val="hybridMultilevel"/>
    <w:tmpl w:val="DD686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0E0453"/>
    <w:multiLevelType w:val="hybridMultilevel"/>
    <w:tmpl w:val="CB146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5E4C21"/>
    <w:multiLevelType w:val="hybridMultilevel"/>
    <w:tmpl w:val="C01EF980"/>
    <w:lvl w:ilvl="0" w:tplc="C2C6C51C">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lvl w:ilvl="1" w:tplc="13E6B488">
      <w:start w:val="1"/>
      <w:numFmt w:val="bullet"/>
      <w:lvlText w:val=""/>
      <w:lvlJc w:val="left"/>
      <w:pPr>
        <w:ind w:left="1080" w:hanging="360"/>
      </w:pPr>
      <w:rPr>
        <w:rFonts w:ascii="Symbol" w:hAnsi="Symbol" w:hint="default"/>
      </w:rPr>
    </w:lvl>
    <w:lvl w:ilvl="2" w:tplc="13E6B488">
      <w:start w:val="1"/>
      <w:numFmt w:val="bullet"/>
      <w:lvlText w:val=""/>
      <w:lvlJc w:val="left"/>
      <w:pPr>
        <w:ind w:left="1800" w:hanging="360"/>
      </w:pPr>
      <w:rPr>
        <w:rFonts w:ascii="Symbol" w:hAnsi="Symbol" w:hint="default"/>
      </w:rPr>
    </w:lvl>
    <w:lvl w:ilvl="3" w:tplc="40F2E92E">
      <w:start w:val="1"/>
      <w:numFmt w:val="bullet"/>
      <w:lvlText w:val=""/>
      <w:lvlJc w:val="left"/>
      <w:pPr>
        <w:tabs>
          <w:tab w:val="num" w:pos="2520"/>
        </w:tabs>
        <w:ind w:left="2520" w:hanging="360"/>
      </w:pPr>
      <w:rPr>
        <w:rFonts w:ascii="Wingdings" w:hAnsi="Wingdings" w:hint="default"/>
      </w:rPr>
    </w:lvl>
    <w:lvl w:ilvl="4" w:tplc="3ED0FE74" w:tentative="1">
      <w:start w:val="1"/>
      <w:numFmt w:val="lowerLetter"/>
      <w:lvlText w:val="%5."/>
      <w:lvlJc w:val="left"/>
      <w:pPr>
        <w:tabs>
          <w:tab w:val="num" w:pos="3240"/>
        </w:tabs>
        <w:ind w:left="3240" w:hanging="360"/>
      </w:pPr>
    </w:lvl>
    <w:lvl w:ilvl="5" w:tplc="69E8585A" w:tentative="1">
      <w:start w:val="1"/>
      <w:numFmt w:val="lowerLetter"/>
      <w:lvlText w:val="%6."/>
      <w:lvlJc w:val="left"/>
      <w:pPr>
        <w:tabs>
          <w:tab w:val="num" w:pos="3960"/>
        </w:tabs>
        <w:ind w:left="3960" w:hanging="360"/>
      </w:pPr>
    </w:lvl>
    <w:lvl w:ilvl="6" w:tplc="117C38F8" w:tentative="1">
      <w:start w:val="1"/>
      <w:numFmt w:val="lowerLetter"/>
      <w:lvlText w:val="%7."/>
      <w:lvlJc w:val="left"/>
      <w:pPr>
        <w:tabs>
          <w:tab w:val="num" w:pos="4680"/>
        </w:tabs>
        <w:ind w:left="4680" w:hanging="360"/>
      </w:pPr>
    </w:lvl>
    <w:lvl w:ilvl="7" w:tplc="F558F922" w:tentative="1">
      <w:start w:val="1"/>
      <w:numFmt w:val="lowerLetter"/>
      <w:lvlText w:val="%8."/>
      <w:lvlJc w:val="left"/>
      <w:pPr>
        <w:tabs>
          <w:tab w:val="num" w:pos="5400"/>
        </w:tabs>
        <w:ind w:left="5400" w:hanging="360"/>
      </w:pPr>
    </w:lvl>
    <w:lvl w:ilvl="8" w:tplc="505A218C" w:tentative="1">
      <w:start w:val="1"/>
      <w:numFmt w:val="lowerLetter"/>
      <w:lvlText w:val="%9."/>
      <w:lvlJc w:val="left"/>
      <w:pPr>
        <w:tabs>
          <w:tab w:val="num" w:pos="6120"/>
        </w:tabs>
        <w:ind w:left="6120" w:hanging="360"/>
      </w:pPr>
    </w:lvl>
  </w:abstractNum>
  <w:abstractNum w:abstractNumId="6" w15:restartNumberingAfterBreak="0">
    <w:nsid w:val="7C3B25E7"/>
    <w:multiLevelType w:val="hybridMultilevel"/>
    <w:tmpl w:val="78A02E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193795">
    <w:abstractNumId w:val="0"/>
  </w:num>
  <w:num w:numId="2" w16cid:durableId="1650818244">
    <w:abstractNumId w:val="5"/>
  </w:num>
  <w:num w:numId="3" w16cid:durableId="87698758">
    <w:abstractNumId w:val="4"/>
  </w:num>
  <w:num w:numId="4" w16cid:durableId="14307912">
    <w:abstractNumId w:val="3"/>
  </w:num>
  <w:num w:numId="5" w16cid:durableId="820271218">
    <w:abstractNumId w:val="6"/>
  </w:num>
  <w:num w:numId="6" w16cid:durableId="1207176900">
    <w:abstractNumId w:val="1"/>
  </w:num>
  <w:num w:numId="7" w16cid:durableId="33707708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A"/>
    <w:rsid w:val="000028B5"/>
    <w:rsid w:val="000032BD"/>
    <w:rsid w:val="00006333"/>
    <w:rsid w:val="00006FFB"/>
    <w:rsid w:val="00022674"/>
    <w:rsid w:val="00026808"/>
    <w:rsid w:val="00026DC5"/>
    <w:rsid w:val="00030ACE"/>
    <w:rsid w:val="00032BAB"/>
    <w:rsid w:val="000335C2"/>
    <w:rsid w:val="00041A8C"/>
    <w:rsid w:val="000504A5"/>
    <w:rsid w:val="00050839"/>
    <w:rsid w:val="00052511"/>
    <w:rsid w:val="00060469"/>
    <w:rsid w:val="0006186C"/>
    <w:rsid w:val="0006235E"/>
    <w:rsid w:val="00071321"/>
    <w:rsid w:val="00072D6B"/>
    <w:rsid w:val="00074EC8"/>
    <w:rsid w:val="000772CB"/>
    <w:rsid w:val="000803A2"/>
    <w:rsid w:val="00083B67"/>
    <w:rsid w:val="000858E6"/>
    <w:rsid w:val="000861E9"/>
    <w:rsid w:val="00086F8D"/>
    <w:rsid w:val="000914D6"/>
    <w:rsid w:val="00093388"/>
    <w:rsid w:val="00093ED7"/>
    <w:rsid w:val="00096383"/>
    <w:rsid w:val="000A1BA5"/>
    <w:rsid w:val="000A2C4C"/>
    <w:rsid w:val="000A3BEF"/>
    <w:rsid w:val="000A77F4"/>
    <w:rsid w:val="000B1ADA"/>
    <w:rsid w:val="000B2D1D"/>
    <w:rsid w:val="000C3793"/>
    <w:rsid w:val="000C51F5"/>
    <w:rsid w:val="000C644A"/>
    <w:rsid w:val="000D2858"/>
    <w:rsid w:val="000D4D68"/>
    <w:rsid w:val="000D576C"/>
    <w:rsid w:val="000D6545"/>
    <w:rsid w:val="000E0EAF"/>
    <w:rsid w:val="000E226E"/>
    <w:rsid w:val="000F193A"/>
    <w:rsid w:val="000F6004"/>
    <w:rsid w:val="00103144"/>
    <w:rsid w:val="00105411"/>
    <w:rsid w:val="00105CF7"/>
    <w:rsid w:val="00107E92"/>
    <w:rsid w:val="00110EA2"/>
    <w:rsid w:val="00111F7A"/>
    <w:rsid w:val="001136B7"/>
    <w:rsid w:val="001137C3"/>
    <w:rsid w:val="001149A2"/>
    <w:rsid w:val="00121D89"/>
    <w:rsid w:val="001244FC"/>
    <w:rsid w:val="00126591"/>
    <w:rsid w:val="00131D29"/>
    <w:rsid w:val="00137338"/>
    <w:rsid w:val="00150203"/>
    <w:rsid w:val="001566DD"/>
    <w:rsid w:val="00157914"/>
    <w:rsid w:val="00162E3A"/>
    <w:rsid w:val="00163411"/>
    <w:rsid w:val="00163455"/>
    <w:rsid w:val="0016407D"/>
    <w:rsid w:val="00166F3D"/>
    <w:rsid w:val="00167D0C"/>
    <w:rsid w:val="00184BC6"/>
    <w:rsid w:val="001858A4"/>
    <w:rsid w:val="0019288A"/>
    <w:rsid w:val="001934D6"/>
    <w:rsid w:val="001943A1"/>
    <w:rsid w:val="001971F5"/>
    <w:rsid w:val="001A08D7"/>
    <w:rsid w:val="001A0B54"/>
    <w:rsid w:val="001A1D9C"/>
    <w:rsid w:val="001A39C8"/>
    <w:rsid w:val="001A7734"/>
    <w:rsid w:val="001B3363"/>
    <w:rsid w:val="001B44DE"/>
    <w:rsid w:val="001B5E1A"/>
    <w:rsid w:val="001B73CA"/>
    <w:rsid w:val="001C614C"/>
    <w:rsid w:val="001C7AD5"/>
    <w:rsid w:val="001D3656"/>
    <w:rsid w:val="001D3795"/>
    <w:rsid w:val="001D48E3"/>
    <w:rsid w:val="001D5485"/>
    <w:rsid w:val="001E08ED"/>
    <w:rsid w:val="001E0DE1"/>
    <w:rsid w:val="001E3418"/>
    <w:rsid w:val="001E416D"/>
    <w:rsid w:val="001E7884"/>
    <w:rsid w:val="001F3DE5"/>
    <w:rsid w:val="00202469"/>
    <w:rsid w:val="0020486A"/>
    <w:rsid w:val="00212CE4"/>
    <w:rsid w:val="002166AE"/>
    <w:rsid w:val="002257B8"/>
    <w:rsid w:val="00233342"/>
    <w:rsid w:val="002353FA"/>
    <w:rsid w:val="0023715F"/>
    <w:rsid w:val="0024079C"/>
    <w:rsid w:val="00243B9B"/>
    <w:rsid w:val="00251018"/>
    <w:rsid w:val="002531D2"/>
    <w:rsid w:val="00255012"/>
    <w:rsid w:val="00256D03"/>
    <w:rsid w:val="002615C3"/>
    <w:rsid w:val="00263755"/>
    <w:rsid w:val="00263F6C"/>
    <w:rsid w:val="00266E6C"/>
    <w:rsid w:val="002721FE"/>
    <w:rsid w:val="00276E0C"/>
    <w:rsid w:val="00282103"/>
    <w:rsid w:val="00283A33"/>
    <w:rsid w:val="0028668B"/>
    <w:rsid w:val="0029138B"/>
    <w:rsid w:val="002917D2"/>
    <w:rsid w:val="0029285A"/>
    <w:rsid w:val="00295779"/>
    <w:rsid w:val="002A36CD"/>
    <w:rsid w:val="002B0B99"/>
    <w:rsid w:val="002B35C8"/>
    <w:rsid w:val="002B46B3"/>
    <w:rsid w:val="002B4795"/>
    <w:rsid w:val="002B7F06"/>
    <w:rsid w:val="002C00D8"/>
    <w:rsid w:val="002C0561"/>
    <w:rsid w:val="002C0B90"/>
    <w:rsid w:val="002C0C57"/>
    <w:rsid w:val="002C251F"/>
    <w:rsid w:val="002C592F"/>
    <w:rsid w:val="002C7489"/>
    <w:rsid w:val="002C7B22"/>
    <w:rsid w:val="002D342A"/>
    <w:rsid w:val="002D354F"/>
    <w:rsid w:val="002D757D"/>
    <w:rsid w:val="002E2724"/>
    <w:rsid w:val="002E791B"/>
    <w:rsid w:val="002F3D39"/>
    <w:rsid w:val="002F40F7"/>
    <w:rsid w:val="002F6434"/>
    <w:rsid w:val="00300809"/>
    <w:rsid w:val="003054B7"/>
    <w:rsid w:val="00305F8F"/>
    <w:rsid w:val="0030609C"/>
    <w:rsid w:val="00316849"/>
    <w:rsid w:val="00320001"/>
    <w:rsid w:val="0032042B"/>
    <w:rsid w:val="00321284"/>
    <w:rsid w:val="00323330"/>
    <w:rsid w:val="00323482"/>
    <w:rsid w:val="00323E0A"/>
    <w:rsid w:val="0032496D"/>
    <w:rsid w:val="0032701E"/>
    <w:rsid w:val="003275FE"/>
    <w:rsid w:val="00331AF0"/>
    <w:rsid w:val="00343CF1"/>
    <w:rsid w:val="00349F27"/>
    <w:rsid w:val="003508B0"/>
    <w:rsid w:val="003573A8"/>
    <w:rsid w:val="00357F6D"/>
    <w:rsid w:val="00361C12"/>
    <w:rsid w:val="0036228E"/>
    <w:rsid w:val="0036408B"/>
    <w:rsid w:val="00365E84"/>
    <w:rsid w:val="00370326"/>
    <w:rsid w:val="0037037C"/>
    <w:rsid w:val="00371B0B"/>
    <w:rsid w:val="003728F9"/>
    <w:rsid w:val="00377BD7"/>
    <w:rsid w:val="003800FF"/>
    <w:rsid w:val="00380BBD"/>
    <w:rsid w:val="00381081"/>
    <w:rsid w:val="00390AA1"/>
    <w:rsid w:val="003915CA"/>
    <w:rsid w:val="003937D1"/>
    <w:rsid w:val="00397775"/>
    <w:rsid w:val="00397898"/>
    <w:rsid w:val="003A019C"/>
    <w:rsid w:val="003A4BEF"/>
    <w:rsid w:val="003A53B8"/>
    <w:rsid w:val="003A69C1"/>
    <w:rsid w:val="003A6C7E"/>
    <w:rsid w:val="003B1B38"/>
    <w:rsid w:val="003B6082"/>
    <w:rsid w:val="003B7533"/>
    <w:rsid w:val="003B79E9"/>
    <w:rsid w:val="003C1BEA"/>
    <w:rsid w:val="003C1C82"/>
    <w:rsid w:val="003C4C09"/>
    <w:rsid w:val="003D5984"/>
    <w:rsid w:val="003D712F"/>
    <w:rsid w:val="003F2612"/>
    <w:rsid w:val="003F2AF9"/>
    <w:rsid w:val="003F2FE5"/>
    <w:rsid w:val="003F3C8C"/>
    <w:rsid w:val="003F429B"/>
    <w:rsid w:val="003F4B4E"/>
    <w:rsid w:val="003F539F"/>
    <w:rsid w:val="00402C30"/>
    <w:rsid w:val="00405B9B"/>
    <w:rsid w:val="00413B6F"/>
    <w:rsid w:val="00415243"/>
    <w:rsid w:val="00416AB2"/>
    <w:rsid w:val="00420D17"/>
    <w:rsid w:val="00424099"/>
    <w:rsid w:val="00426D89"/>
    <w:rsid w:val="00433F3C"/>
    <w:rsid w:val="00434902"/>
    <w:rsid w:val="00436874"/>
    <w:rsid w:val="00436DF1"/>
    <w:rsid w:val="004406B4"/>
    <w:rsid w:val="00441AE9"/>
    <w:rsid w:val="004444BF"/>
    <w:rsid w:val="0044590E"/>
    <w:rsid w:val="00450868"/>
    <w:rsid w:val="00453828"/>
    <w:rsid w:val="00453D77"/>
    <w:rsid w:val="00457AF6"/>
    <w:rsid w:val="00461A3A"/>
    <w:rsid w:val="00461F10"/>
    <w:rsid w:val="00466F4E"/>
    <w:rsid w:val="00467C3E"/>
    <w:rsid w:val="0047081C"/>
    <w:rsid w:val="0047202A"/>
    <w:rsid w:val="004727D4"/>
    <w:rsid w:val="00472F8E"/>
    <w:rsid w:val="0047434E"/>
    <w:rsid w:val="00474A0F"/>
    <w:rsid w:val="00475DBC"/>
    <w:rsid w:val="00480EA9"/>
    <w:rsid w:val="00481F51"/>
    <w:rsid w:val="004841CD"/>
    <w:rsid w:val="00484F15"/>
    <w:rsid w:val="00485E62"/>
    <w:rsid w:val="00491B2C"/>
    <w:rsid w:val="0049739F"/>
    <w:rsid w:val="004A002C"/>
    <w:rsid w:val="004A1F92"/>
    <w:rsid w:val="004A4883"/>
    <w:rsid w:val="004A4B00"/>
    <w:rsid w:val="004B1498"/>
    <w:rsid w:val="004B33A1"/>
    <w:rsid w:val="004C197B"/>
    <w:rsid w:val="004C2910"/>
    <w:rsid w:val="004C3AEB"/>
    <w:rsid w:val="004D6DDA"/>
    <w:rsid w:val="004E228C"/>
    <w:rsid w:val="004F0FC9"/>
    <w:rsid w:val="004F2B3B"/>
    <w:rsid w:val="004F355C"/>
    <w:rsid w:val="004F6476"/>
    <w:rsid w:val="005063DB"/>
    <w:rsid w:val="00507B1F"/>
    <w:rsid w:val="00514F06"/>
    <w:rsid w:val="00515D18"/>
    <w:rsid w:val="00516638"/>
    <w:rsid w:val="00517472"/>
    <w:rsid w:val="00520BC3"/>
    <w:rsid w:val="005218C4"/>
    <w:rsid w:val="00523F79"/>
    <w:rsid w:val="00530D63"/>
    <w:rsid w:val="005315B7"/>
    <w:rsid w:val="0053652B"/>
    <w:rsid w:val="0053676E"/>
    <w:rsid w:val="00536AB1"/>
    <w:rsid w:val="0054190B"/>
    <w:rsid w:val="00544ED7"/>
    <w:rsid w:val="00545836"/>
    <w:rsid w:val="005462A3"/>
    <w:rsid w:val="005501A7"/>
    <w:rsid w:val="00554210"/>
    <w:rsid w:val="0055499A"/>
    <w:rsid w:val="0055738A"/>
    <w:rsid w:val="005603FC"/>
    <w:rsid w:val="00562F83"/>
    <w:rsid w:val="00562FF2"/>
    <w:rsid w:val="00563F7A"/>
    <w:rsid w:val="00564B98"/>
    <w:rsid w:val="00565C39"/>
    <w:rsid w:val="00565C5D"/>
    <w:rsid w:val="00570355"/>
    <w:rsid w:val="00573E9E"/>
    <w:rsid w:val="005749B3"/>
    <w:rsid w:val="00577272"/>
    <w:rsid w:val="0057763B"/>
    <w:rsid w:val="00577DF6"/>
    <w:rsid w:val="00580DBB"/>
    <w:rsid w:val="00581C3D"/>
    <w:rsid w:val="00583807"/>
    <w:rsid w:val="00583F3E"/>
    <w:rsid w:val="00585966"/>
    <w:rsid w:val="005876D7"/>
    <w:rsid w:val="005952BC"/>
    <w:rsid w:val="0059724C"/>
    <w:rsid w:val="005974D1"/>
    <w:rsid w:val="005A30AB"/>
    <w:rsid w:val="005A504A"/>
    <w:rsid w:val="005B129E"/>
    <w:rsid w:val="005B32D7"/>
    <w:rsid w:val="005B69B1"/>
    <w:rsid w:val="005B7853"/>
    <w:rsid w:val="005C234B"/>
    <w:rsid w:val="005C5AC9"/>
    <w:rsid w:val="005C7565"/>
    <w:rsid w:val="005D113A"/>
    <w:rsid w:val="005D3E09"/>
    <w:rsid w:val="005D4A80"/>
    <w:rsid w:val="005D5238"/>
    <w:rsid w:val="005E1EFD"/>
    <w:rsid w:val="005E5763"/>
    <w:rsid w:val="005E5BA3"/>
    <w:rsid w:val="005F7E3B"/>
    <w:rsid w:val="00602E1F"/>
    <w:rsid w:val="00602EA8"/>
    <w:rsid w:val="00603A87"/>
    <w:rsid w:val="00604514"/>
    <w:rsid w:val="0060483E"/>
    <w:rsid w:val="00616224"/>
    <w:rsid w:val="006164C5"/>
    <w:rsid w:val="006178CE"/>
    <w:rsid w:val="00620AA7"/>
    <w:rsid w:val="0062239E"/>
    <w:rsid w:val="00624075"/>
    <w:rsid w:val="006276DC"/>
    <w:rsid w:val="00637C8C"/>
    <w:rsid w:val="00637FE5"/>
    <w:rsid w:val="00640326"/>
    <w:rsid w:val="006410BB"/>
    <w:rsid w:val="00641694"/>
    <w:rsid w:val="006437C9"/>
    <w:rsid w:val="00645814"/>
    <w:rsid w:val="0064585B"/>
    <w:rsid w:val="00646675"/>
    <w:rsid w:val="00650042"/>
    <w:rsid w:val="006504CC"/>
    <w:rsid w:val="006512E6"/>
    <w:rsid w:val="00660891"/>
    <w:rsid w:val="00660F5D"/>
    <w:rsid w:val="0066345D"/>
    <w:rsid w:val="006647EA"/>
    <w:rsid w:val="00666ADE"/>
    <w:rsid w:val="00673E7F"/>
    <w:rsid w:val="00676C7B"/>
    <w:rsid w:val="00677011"/>
    <w:rsid w:val="00686118"/>
    <w:rsid w:val="00686748"/>
    <w:rsid w:val="00686FD9"/>
    <w:rsid w:val="0068742F"/>
    <w:rsid w:val="00694F79"/>
    <w:rsid w:val="006A5F22"/>
    <w:rsid w:val="006A66BC"/>
    <w:rsid w:val="006A6B76"/>
    <w:rsid w:val="006B7618"/>
    <w:rsid w:val="006C1B3A"/>
    <w:rsid w:val="006C4E90"/>
    <w:rsid w:val="006C51AB"/>
    <w:rsid w:val="006C6F96"/>
    <w:rsid w:val="006D13CC"/>
    <w:rsid w:val="006E0428"/>
    <w:rsid w:val="006E351C"/>
    <w:rsid w:val="006E3774"/>
    <w:rsid w:val="006E3F5F"/>
    <w:rsid w:val="006E47E8"/>
    <w:rsid w:val="006E625E"/>
    <w:rsid w:val="006F118D"/>
    <w:rsid w:val="006F6211"/>
    <w:rsid w:val="007038C1"/>
    <w:rsid w:val="00704BC2"/>
    <w:rsid w:val="007102A8"/>
    <w:rsid w:val="00710958"/>
    <w:rsid w:val="00711AF2"/>
    <w:rsid w:val="00712E5C"/>
    <w:rsid w:val="0071366A"/>
    <w:rsid w:val="0071438E"/>
    <w:rsid w:val="007176F2"/>
    <w:rsid w:val="00717B65"/>
    <w:rsid w:val="007242CE"/>
    <w:rsid w:val="007247DC"/>
    <w:rsid w:val="00724906"/>
    <w:rsid w:val="007251B1"/>
    <w:rsid w:val="00727DCB"/>
    <w:rsid w:val="0073260D"/>
    <w:rsid w:val="007339FB"/>
    <w:rsid w:val="00733EF1"/>
    <w:rsid w:val="00733F19"/>
    <w:rsid w:val="00735DB8"/>
    <w:rsid w:val="00735EE5"/>
    <w:rsid w:val="00741FAB"/>
    <w:rsid w:val="00743F23"/>
    <w:rsid w:val="0074478F"/>
    <w:rsid w:val="00747992"/>
    <w:rsid w:val="00753187"/>
    <w:rsid w:val="00753392"/>
    <w:rsid w:val="0075490D"/>
    <w:rsid w:val="00755AFB"/>
    <w:rsid w:val="00755CBC"/>
    <w:rsid w:val="0076300E"/>
    <w:rsid w:val="00771549"/>
    <w:rsid w:val="00771982"/>
    <w:rsid w:val="007726D9"/>
    <w:rsid w:val="007803C2"/>
    <w:rsid w:val="007903DC"/>
    <w:rsid w:val="00796347"/>
    <w:rsid w:val="00797065"/>
    <w:rsid w:val="007A00C3"/>
    <w:rsid w:val="007A265A"/>
    <w:rsid w:val="007A2ADF"/>
    <w:rsid w:val="007A5143"/>
    <w:rsid w:val="007A73FA"/>
    <w:rsid w:val="007B1CF7"/>
    <w:rsid w:val="007B6A27"/>
    <w:rsid w:val="007B782F"/>
    <w:rsid w:val="007C08A2"/>
    <w:rsid w:val="007C4C4C"/>
    <w:rsid w:val="007C598F"/>
    <w:rsid w:val="007C60EF"/>
    <w:rsid w:val="007D1B2B"/>
    <w:rsid w:val="007D2A7D"/>
    <w:rsid w:val="007D6087"/>
    <w:rsid w:val="007E2897"/>
    <w:rsid w:val="007E49A7"/>
    <w:rsid w:val="007F5F25"/>
    <w:rsid w:val="007F738C"/>
    <w:rsid w:val="008037F7"/>
    <w:rsid w:val="00804BA1"/>
    <w:rsid w:val="00807A98"/>
    <w:rsid w:val="008124B4"/>
    <w:rsid w:val="0081345C"/>
    <w:rsid w:val="00814642"/>
    <w:rsid w:val="00814DAE"/>
    <w:rsid w:val="00816ED2"/>
    <w:rsid w:val="00817262"/>
    <w:rsid w:val="008174CD"/>
    <w:rsid w:val="00820EB1"/>
    <w:rsid w:val="00821FD3"/>
    <w:rsid w:val="00825FE9"/>
    <w:rsid w:val="008309EC"/>
    <w:rsid w:val="00832C4C"/>
    <w:rsid w:val="00834602"/>
    <w:rsid w:val="00843942"/>
    <w:rsid w:val="00844CFB"/>
    <w:rsid w:val="008461EE"/>
    <w:rsid w:val="008471EB"/>
    <w:rsid w:val="00850355"/>
    <w:rsid w:val="00857DE3"/>
    <w:rsid w:val="0086112A"/>
    <w:rsid w:val="0086621E"/>
    <w:rsid w:val="00866AD3"/>
    <w:rsid w:val="008671D3"/>
    <w:rsid w:val="008765AC"/>
    <w:rsid w:val="00883F34"/>
    <w:rsid w:val="008869D2"/>
    <w:rsid w:val="00886CFE"/>
    <w:rsid w:val="00886DFD"/>
    <w:rsid w:val="00886F3B"/>
    <w:rsid w:val="008902B1"/>
    <w:rsid w:val="00892213"/>
    <w:rsid w:val="008A0A82"/>
    <w:rsid w:val="008A373A"/>
    <w:rsid w:val="008A6E24"/>
    <w:rsid w:val="008B5238"/>
    <w:rsid w:val="008C0269"/>
    <w:rsid w:val="008C0EAA"/>
    <w:rsid w:val="008C3911"/>
    <w:rsid w:val="008C52EB"/>
    <w:rsid w:val="008C789A"/>
    <w:rsid w:val="008D0A66"/>
    <w:rsid w:val="008D1569"/>
    <w:rsid w:val="008D1A73"/>
    <w:rsid w:val="008D2C33"/>
    <w:rsid w:val="008D7568"/>
    <w:rsid w:val="008E3470"/>
    <w:rsid w:val="008E407B"/>
    <w:rsid w:val="008F0C3A"/>
    <w:rsid w:val="008F5240"/>
    <w:rsid w:val="008F753B"/>
    <w:rsid w:val="00900783"/>
    <w:rsid w:val="0090181C"/>
    <w:rsid w:val="00901CB9"/>
    <w:rsid w:val="00902790"/>
    <w:rsid w:val="0090284E"/>
    <w:rsid w:val="00911C5E"/>
    <w:rsid w:val="00912500"/>
    <w:rsid w:val="00914687"/>
    <w:rsid w:val="00914D04"/>
    <w:rsid w:val="009158B0"/>
    <w:rsid w:val="00923859"/>
    <w:rsid w:val="009265DE"/>
    <w:rsid w:val="00930BDB"/>
    <w:rsid w:val="00933F1A"/>
    <w:rsid w:val="00934D29"/>
    <w:rsid w:val="00935F37"/>
    <w:rsid w:val="00937AA5"/>
    <w:rsid w:val="0094064F"/>
    <w:rsid w:val="00943F0A"/>
    <w:rsid w:val="009504FE"/>
    <w:rsid w:val="0095191D"/>
    <w:rsid w:val="00952673"/>
    <w:rsid w:val="00952864"/>
    <w:rsid w:val="0095399E"/>
    <w:rsid w:val="00967A44"/>
    <w:rsid w:val="00972D33"/>
    <w:rsid w:val="00974D0A"/>
    <w:rsid w:val="009805D9"/>
    <w:rsid w:val="00981029"/>
    <w:rsid w:val="009811B2"/>
    <w:rsid w:val="00985118"/>
    <w:rsid w:val="0098635E"/>
    <w:rsid w:val="00987F2A"/>
    <w:rsid w:val="00990B94"/>
    <w:rsid w:val="00990D31"/>
    <w:rsid w:val="009A0487"/>
    <w:rsid w:val="009A2617"/>
    <w:rsid w:val="009B06F8"/>
    <w:rsid w:val="009B13F7"/>
    <w:rsid w:val="009B184D"/>
    <w:rsid w:val="009B2FFF"/>
    <w:rsid w:val="009B6CA6"/>
    <w:rsid w:val="009C250E"/>
    <w:rsid w:val="009C35B4"/>
    <w:rsid w:val="009C4428"/>
    <w:rsid w:val="009D0D36"/>
    <w:rsid w:val="009D104D"/>
    <w:rsid w:val="009D1223"/>
    <w:rsid w:val="009D2AA2"/>
    <w:rsid w:val="009D43B2"/>
    <w:rsid w:val="009D46F2"/>
    <w:rsid w:val="009D754F"/>
    <w:rsid w:val="009E57E2"/>
    <w:rsid w:val="009E7D3B"/>
    <w:rsid w:val="009F0224"/>
    <w:rsid w:val="009F0A6C"/>
    <w:rsid w:val="00A00151"/>
    <w:rsid w:val="00A01AAA"/>
    <w:rsid w:val="00A043DE"/>
    <w:rsid w:val="00A1218A"/>
    <w:rsid w:val="00A14C1D"/>
    <w:rsid w:val="00A1756A"/>
    <w:rsid w:val="00A20ACE"/>
    <w:rsid w:val="00A20C72"/>
    <w:rsid w:val="00A21668"/>
    <w:rsid w:val="00A25A10"/>
    <w:rsid w:val="00A2606B"/>
    <w:rsid w:val="00A27A03"/>
    <w:rsid w:val="00A35D08"/>
    <w:rsid w:val="00A3736F"/>
    <w:rsid w:val="00A44E8A"/>
    <w:rsid w:val="00A530B8"/>
    <w:rsid w:val="00A6006C"/>
    <w:rsid w:val="00A60D01"/>
    <w:rsid w:val="00A618D8"/>
    <w:rsid w:val="00A71D35"/>
    <w:rsid w:val="00A72583"/>
    <w:rsid w:val="00A7422A"/>
    <w:rsid w:val="00A80A11"/>
    <w:rsid w:val="00A80CA3"/>
    <w:rsid w:val="00A94EBC"/>
    <w:rsid w:val="00A964D6"/>
    <w:rsid w:val="00AA5EC6"/>
    <w:rsid w:val="00AA7D8A"/>
    <w:rsid w:val="00AB1B19"/>
    <w:rsid w:val="00AB5F8B"/>
    <w:rsid w:val="00AB7B3E"/>
    <w:rsid w:val="00AD32AB"/>
    <w:rsid w:val="00AD4DE6"/>
    <w:rsid w:val="00AD61EF"/>
    <w:rsid w:val="00AE19F0"/>
    <w:rsid w:val="00AE74D2"/>
    <w:rsid w:val="00AF3AE3"/>
    <w:rsid w:val="00AF60BC"/>
    <w:rsid w:val="00AF60F6"/>
    <w:rsid w:val="00B01DEE"/>
    <w:rsid w:val="00B02635"/>
    <w:rsid w:val="00B03081"/>
    <w:rsid w:val="00B043A3"/>
    <w:rsid w:val="00B13162"/>
    <w:rsid w:val="00B21E0E"/>
    <w:rsid w:val="00B22095"/>
    <w:rsid w:val="00B23479"/>
    <w:rsid w:val="00B2670A"/>
    <w:rsid w:val="00B3156A"/>
    <w:rsid w:val="00B320C4"/>
    <w:rsid w:val="00B328B7"/>
    <w:rsid w:val="00B34654"/>
    <w:rsid w:val="00B370F3"/>
    <w:rsid w:val="00B44468"/>
    <w:rsid w:val="00B475D5"/>
    <w:rsid w:val="00B504E4"/>
    <w:rsid w:val="00B53E9E"/>
    <w:rsid w:val="00B54D1B"/>
    <w:rsid w:val="00B55B9A"/>
    <w:rsid w:val="00B56014"/>
    <w:rsid w:val="00B61271"/>
    <w:rsid w:val="00B654F1"/>
    <w:rsid w:val="00B671E0"/>
    <w:rsid w:val="00B71A95"/>
    <w:rsid w:val="00B751FE"/>
    <w:rsid w:val="00B7550C"/>
    <w:rsid w:val="00B77C33"/>
    <w:rsid w:val="00B80762"/>
    <w:rsid w:val="00B80A9A"/>
    <w:rsid w:val="00B81D15"/>
    <w:rsid w:val="00B835F8"/>
    <w:rsid w:val="00B90E61"/>
    <w:rsid w:val="00B91934"/>
    <w:rsid w:val="00B95758"/>
    <w:rsid w:val="00B96390"/>
    <w:rsid w:val="00BA28BA"/>
    <w:rsid w:val="00BA34B8"/>
    <w:rsid w:val="00BB0649"/>
    <w:rsid w:val="00BB11D5"/>
    <w:rsid w:val="00BB6BF4"/>
    <w:rsid w:val="00BB6F24"/>
    <w:rsid w:val="00BB7ACD"/>
    <w:rsid w:val="00BC0029"/>
    <w:rsid w:val="00BC6CCF"/>
    <w:rsid w:val="00BD41D8"/>
    <w:rsid w:val="00BE133A"/>
    <w:rsid w:val="00BE1BE5"/>
    <w:rsid w:val="00BE1D6E"/>
    <w:rsid w:val="00BE5EC7"/>
    <w:rsid w:val="00BF3DE7"/>
    <w:rsid w:val="00C0059C"/>
    <w:rsid w:val="00C050ED"/>
    <w:rsid w:val="00C056C3"/>
    <w:rsid w:val="00C05CD8"/>
    <w:rsid w:val="00C07244"/>
    <w:rsid w:val="00C073A4"/>
    <w:rsid w:val="00C16F67"/>
    <w:rsid w:val="00C27915"/>
    <w:rsid w:val="00C3179B"/>
    <w:rsid w:val="00C35C54"/>
    <w:rsid w:val="00C3607F"/>
    <w:rsid w:val="00C40FD3"/>
    <w:rsid w:val="00C43B0E"/>
    <w:rsid w:val="00C45576"/>
    <w:rsid w:val="00C4681A"/>
    <w:rsid w:val="00C50770"/>
    <w:rsid w:val="00C5112A"/>
    <w:rsid w:val="00C52070"/>
    <w:rsid w:val="00C539F8"/>
    <w:rsid w:val="00C572D7"/>
    <w:rsid w:val="00C578B4"/>
    <w:rsid w:val="00C617D4"/>
    <w:rsid w:val="00C65577"/>
    <w:rsid w:val="00C66EEF"/>
    <w:rsid w:val="00C66F03"/>
    <w:rsid w:val="00C7388C"/>
    <w:rsid w:val="00C75C9B"/>
    <w:rsid w:val="00C76030"/>
    <w:rsid w:val="00C81CE3"/>
    <w:rsid w:val="00C82246"/>
    <w:rsid w:val="00C848EC"/>
    <w:rsid w:val="00C86D6F"/>
    <w:rsid w:val="00C87CDB"/>
    <w:rsid w:val="00C92A92"/>
    <w:rsid w:val="00CA048C"/>
    <w:rsid w:val="00CB1B85"/>
    <w:rsid w:val="00CB2A2B"/>
    <w:rsid w:val="00CB4EA5"/>
    <w:rsid w:val="00CB5774"/>
    <w:rsid w:val="00CB7019"/>
    <w:rsid w:val="00CB726B"/>
    <w:rsid w:val="00CB7ABD"/>
    <w:rsid w:val="00CC1AE1"/>
    <w:rsid w:val="00CC32DB"/>
    <w:rsid w:val="00CC6872"/>
    <w:rsid w:val="00CD0D35"/>
    <w:rsid w:val="00CD3034"/>
    <w:rsid w:val="00CD3614"/>
    <w:rsid w:val="00CF7B38"/>
    <w:rsid w:val="00D0332C"/>
    <w:rsid w:val="00D03937"/>
    <w:rsid w:val="00D05398"/>
    <w:rsid w:val="00D0682D"/>
    <w:rsid w:val="00D071E8"/>
    <w:rsid w:val="00D11C0D"/>
    <w:rsid w:val="00D12A04"/>
    <w:rsid w:val="00D13EE5"/>
    <w:rsid w:val="00D15280"/>
    <w:rsid w:val="00D16D33"/>
    <w:rsid w:val="00D24A10"/>
    <w:rsid w:val="00D260E3"/>
    <w:rsid w:val="00D341DB"/>
    <w:rsid w:val="00D40CEF"/>
    <w:rsid w:val="00D42249"/>
    <w:rsid w:val="00D43058"/>
    <w:rsid w:val="00D43641"/>
    <w:rsid w:val="00D44BF2"/>
    <w:rsid w:val="00D51C78"/>
    <w:rsid w:val="00D578CA"/>
    <w:rsid w:val="00D617BA"/>
    <w:rsid w:val="00D62B94"/>
    <w:rsid w:val="00D705DA"/>
    <w:rsid w:val="00D72FD5"/>
    <w:rsid w:val="00D77E5B"/>
    <w:rsid w:val="00D8594A"/>
    <w:rsid w:val="00D861EA"/>
    <w:rsid w:val="00D872EB"/>
    <w:rsid w:val="00D87370"/>
    <w:rsid w:val="00D90966"/>
    <w:rsid w:val="00D936C5"/>
    <w:rsid w:val="00D94155"/>
    <w:rsid w:val="00D96A2D"/>
    <w:rsid w:val="00D96C82"/>
    <w:rsid w:val="00D972F5"/>
    <w:rsid w:val="00DA1878"/>
    <w:rsid w:val="00DA4727"/>
    <w:rsid w:val="00DB5176"/>
    <w:rsid w:val="00DC04E0"/>
    <w:rsid w:val="00DC053B"/>
    <w:rsid w:val="00DD2D9F"/>
    <w:rsid w:val="00DD6634"/>
    <w:rsid w:val="00DD780B"/>
    <w:rsid w:val="00DE6E95"/>
    <w:rsid w:val="00DF3CEC"/>
    <w:rsid w:val="00DF4F6E"/>
    <w:rsid w:val="00DF68E8"/>
    <w:rsid w:val="00DF7E1A"/>
    <w:rsid w:val="00E033F6"/>
    <w:rsid w:val="00E035AE"/>
    <w:rsid w:val="00E0451B"/>
    <w:rsid w:val="00E063A8"/>
    <w:rsid w:val="00E068D7"/>
    <w:rsid w:val="00E0735A"/>
    <w:rsid w:val="00E14172"/>
    <w:rsid w:val="00E15488"/>
    <w:rsid w:val="00E15C9D"/>
    <w:rsid w:val="00E2015C"/>
    <w:rsid w:val="00E21CB8"/>
    <w:rsid w:val="00E273A7"/>
    <w:rsid w:val="00E33399"/>
    <w:rsid w:val="00E338A3"/>
    <w:rsid w:val="00E34722"/>
    <w:rsid w:val="00E40270"/>
    <w:rsid w:val="00E40AFF"/>
    <w:rsid w:val="00E41A40"/>
    <w:rsid w:val="00E43157"/>
    <w:rsid w:val="00E508F2"/>
    <w:rsid w:val="00E54A21"/>
    <w:rsid w:val="00E55409"/>
    <w:rsid w:val="00E625EA"/>
    <w:rsid w:val="00E65DD8"/>
    <w:rsid w:val="00E65E6F"/>
    <w:rsid w:val="00E666F2"/>
    <w:rsid w:val="00E673A5"/>
    <w:rsid w:val="00E73B5D"/>
    <w:rsid w:val="00E73FCA"/>
    <w:rsid w:val="00E81166"/>
    <w:rsid w:val="00E83503"/>
    <w:rsid w:val="00E93A97"/>
    <w:rsid w:val="00E954DE"/>
    <w:rsid w:val="00E97F8D"/>
    <w:rsid w:val="00EA6057"/>
    <w:rsid w:val="00EA720A"/>
    <w:rsid w:val="00EB097A"/>
    <w:rsid w:val="00EB1A29"/>
    <w:rsid w:val="00EB3489"/>
    <w:rsid w:val="00EB6C9B"/>
    <w:rsid w:val="00EC2A7A"/>
    <w:rsid w:val="00EC5847"/>
    <w:rsid w:val="00ED0537"/>
    <w:rsid w:val="00ED2A25"/>
    <w:rsid w:val="00ED5749"/>
    <w:rsid w:val="00EE15FD"/>
    <w:rsid w:val="00EE2B85"/>
    <w:rsid w:val="00EE3F29"/>
    <w:rsid w:val="00EF26B8"/>
    <w:rsid w:val="00EF5211"/>
    <w:rsid w:val="00EF59B7"/>
    <w:rsid w:val="00EF6873"/>
    <w:rsid w:val="00F015AB"/>
    <w:rsid w:val="00F07269"/>
    <w:rsid w:val="00F07B8B"/>
    <w:rsid w:val="00F11065"/>
    <w:rsid w:val="00F149F7"/>
    <w:rsid w:val="00F14FE9"/>
    <w:rsid w:val="00F154D5"/>
    <w:rsid w:val="00F159DA"/>
    <w:rsid w:val="00F16EDE"/>
    <w:rsid w:val="00F17E18"/>
    <w:rsid w:val="00F20C16"/>
    <w:rsid w:val="00F30A66"/>
    <w:rsid w:val="00F3165C"/>
    <w:rsid w:val="00F33172"/>
    <w:rsid w:val="00F3375E"/>
    <w:rsid w:val="00F33D00"/>
    <w:rsid w:val="00F445CB"/>
    <w:rsid w:val="00F4644E"/>
    <w:rsid w:val="00F502CC"/>
    <w:rsid w:val="00F5408A"/>
    <w:rsid w:val="00F54D4C"/>
    <w:rsid w:val="00F644D9"/>
    <w:rsid w:val="00F64E44"/>
    <w:rsid w:val="00F71446"/>
    <w:rsid w:val="00F7181B"/>
    <w:rsid w:val="00F758B4"/>
    <w:rsid w:val="00F77F87"/>
    <w:rsid w:val="00F8309F"/>
    <w:rsid w:val="00F83175"/>
    <w:rsid w:val="00F8395A"/>
    <w:rsid w:val="00F86058"/>
    <w:rsid w:val="00F873CA"/>
    <w:rsid w:val="00F87F0E"/>
    <w:rsid w:val="00F90DDD"/>
    <w:rsid w:val="00F911E0"/>
    <w:rsid w:val="00F92982"/>
    <w:rsid w:val="00F93345"/>
    <w:rsid w:val="00F946CB"/>
    <w:rsid w:val="00FA33C6"/>
    <w:rsid w:val="00FA3FEF"/>
    <w:rsid w:val="00FA4604"/>
    <w:rsid w:val="00FA4A42"/>
    <w:rsid w:val="00FA5A31"/>
    <w:rsid w:val="00FA6094"/>
    <w:rsid w:val="00FB2840"/>
    <w:rsid w:val="00FB54F5"/>
    <w:rsid w:val="00FB660E"/>
    <w:rsid w:val="00FB7B59"/>
    <w:rsid w:val="00FC008E"/>
    <w:rsid w:val="00FC69DF"/>
    <w:rsid w:val="00FD2FE4"/>
    <w:rsid w:val="00FE0A5F"/>
    <w:rsid w:val="00FF22B5"/>
    <w:rsid w:val="00FF31AB"/>
    <w:rsid w:val="00FF656C"/>
    <w:rsid w:val="00FF709A"/>
    <w:rsid w:val="00FF7BAE"/>
    <w:rsid w:val="014AEAF5"/>
    <w:rsid w:val="0178763C"/>
    <w:rsid w:val="018A4713"/>
    <w:rsid w:val="01AAC3A1"/>
    <w:rsid w:val="01AFC94C"/>
    <w:rsid w:val="021AAC72"/>
    <w:rsid w:val="021AD5E4"/>
    <w:rsid w:val="02E0B8C8"/>
    <w:rsid w:val="03553EF2"/>
    <w:rsid w:val="039C77C6"/>
    <w:rsid w:val="03E067E5"/>
    <w:rsid w:val="042A7CB0"/>
    <w:rsid w:val="0438308E"/>
    <w:rsid w:val="043BB5CB"/>
    <w:rsid w:val="0455C106"/>
    <w:rsid w:val="04AFD0E8"/>
    <w:rsid w:val="05496920"/>
    <w:rsid w:val="055B2237"/>
    <w:rsid w:val="05742E33"/>
    <w:rsid w:val="05C93683"/>
    <w:rsid w:val="05C94C56"/>
    <w:rsid w:val="05DE249A"/>
    <w:rsid w:val="05E0777E"/>
    <w:rsid w:val="060E522B"/>
    <w:rsid w:val="06D56714"/>
    <w:rsid w:val="075BD0A6"/>
    <w:rsid w:val="0761EA45"/>
    <w:rsid w:val="0793A5AB"/>
    <w:rsid w:val="082D4AEA"/>
    <w:rsid w:val="082D6568"/>
    <w:rsid w:val="083005A0"/>
    <w:rsid w:val="08530C01"/>
    <w:rsid w:val="08AA672C"/>
    <w:rsid w:val="09F3FCA4"/>
    <w:rsid w:val="0ADBBE27"/>
    <w:rsid w:val="0B0F5BCE"/>
    <w:rsid w:val="0B2DCA53"/>
    <w:rsid w:val="0B584AA0"/>
    <w:rsid w:val="0BB38174"/>
    <w:rsid w:val="0BC01A90"/>
    <w:rsid w:val="0BF0787D"/>
    <w:rsid w:val="0C658EFC"/>
    <w:rsid w:val="0C704CA0"/>
    <w:rsid w:val="0FBDDE18"/>
    <w:rsid w:val="0FBF1F3A"/>
    <w:rsid w:val="1062C449"/>
    <w:rsid w:val="10E5EA14"/>
    <w:rsid w:val="1107041B"/>
    <w:rsid w:val="115C3BCA"/>
    <w:rsid w:val="11764F9B"/>
    <w:rsid w:val="118CC71B"/>
    <w:rsid w:val="119C2145"/>
    <w:rsid w:val="11D04A6D"/>
    <w:rsid w:val="11D1AFF1"/>
    <w:rsid w:val="13057CBA"/>
    <w:rsid w:val="13160134"/>
    <w:rsid w:val="1349E2C1"/>
    <w:rsid w:val="13A31F1C"/>
    <w:rsid w:val="13A612F2"/>
    <w:rsid w:val="141D070D"/>
    <w:rsid w:val="148D5E46"/>
    <w:rsid w:val="14EA4EA2"/>
    <w:rsid w:val="153D8E0A"/>
    <w:rsid w:val="15815248"/>
    <w:rsid w:val="15B14C3C"/>
    <w:rsid w:val="168914CA"/>
    <w:rsid w:val="16ACE6E1"/>
    <w:rsid w:val="17A8F23A"/>
    <w:rsid w:val="17DB6CD4"/>
    <w:rsid w:val="18F18B44"/>
    <w:rsid w:val="19A41E9D"/>
    <w:rsid w:val="19B2B3A4"/>
    <w:rsid w:val="1A0A9DE4"/>
    <w:rsid w:val="1A41B66F"/>
    <w:rsid w:val="1A84FC2F"/>
    <w:rsid w:val="1A90D2D3"/>
    <w:rsid w:val="1B85E57F"/>
    <w:rsid w:val="1BB120C6"/>
    <w:rsid w:val="1BBB0154"/>
    <w:rsid w:val="1BDB7891"/>
    <w:rsid w:val="1BFF4294"/>
    <w:rsid w:val="1C018107"/>
    <w:rsid w:val="1C8E9D68"/>
    <w:rsid w:val="1CD70E1D"/>
    <w:rsid w:val="1D163A8B"/>
    <w:rsid w:val="1D385D6A"/>
    <w:rsid w:val="1D4AE797"/>
    <w:rsid w:val="1E1D45F6"/>
    <w:rsid w:val="1E24720D"/>
    <w:rsid w:val="1E315A31"/>
    <w:rsid w:val="1E541015"/>
    <w:rsid w:val="1EB2E628"/>
    <w:rsid w:val="1F0A8C1F"/>
    <w:rsid w:val="1F0DFD78"/>
    <w:rsid w:val="1F193B95"/>
    <w:rsid w:val="1F395434"/>
    <w:rsid w:val="2002540A"/>
    <w:rsid w:val="20E6EBFA"/>
    <w:rsid w:val="20F3B4FE"/>
    <w:rsid w:val="21261E95"/>
    <w:rsid w:val="218C000C"/>
    <w:rsid w:val="21CA02BD"/>
    <w:rsid w:val="21DE4D15"/>
    <w:rsid w:val="21EFD7F8"/>
    <w:rsid w:val="22771583"/>
    <w:rsid w:val="2282BC5B"/>
    <w:rsid w:val="23802E4E"/>
    <w:rsid w:val="24149813"/>
    <w:rsid w:val="24505AEB"/>
    <w:rsid w:val="24CCB723"/>
    <w:rsid w:val="253A9134"/>
    <w:rsid w:val="25DD0697"/>
    <w:rsid w:val="25FF1EC6"/>
    <w:rsid w:val="26474540"/>
    <w:rsid w:val="26FCC3C5"/>
    <w:rsid w:val="2780160C"/>
    <w:rsid w:val="27C65AD5"/>
    <w:rsid w:val="27FEE329"/>
    <w:rsid w:val="28CEE5C5"/>
    <w:rsid w:val="28DD28E4"/>
    <w:rsid w:val="28EABD88"/>
    <w:rsid w:val="2902E5B5"/>
    <w:rsid w:val="2915671E"/>
    <w:rsid w:val="29218D1D"/>
    <w:rsid w:val="294186F7"/>
    <w:rsid w:val="29C58528"/>
    <w:rsid w:val="29DBEDF9"/>
    <w:rsid w:val="2A36E111"/>
    <w:rsid w:val="2A505997"/>
    <w:rsid w:val="2AB214EE"/>
    <w:rsid w:val="2AE00095"/>
    <w:rsid w:val="2AE463D6"/>
    <w:rsid w:val="2B015DB5"/>
    <w:rsid w:val="2B5C9907"/>
    <w:rsid w:val="2B615589"/>
    <w:rsid w:val="2B92E0BC"/>
    <w:rsid w:val="2BD1AB5F"/>
    <w:rsid w:val="2BF3DC70"/>
    <w:rsid w:val="2CB2E6D3"/>
    <w:rsid w:val="2CCFAF40"/>
    <w:rsid w:val="2CEEDC21"/>
    <w:rsid w:val="2D390EFF"/>
    <w:rsid w:val="2D68ED39"/>
    <w:rsid w:val="2E14A3CC"/>
    <w:rsid w:val="2E6BE57D"/>
    <w:rsid w:val="2E81E38A"/>
    <w:rsid w:val="2EBFC61C"/>
    <w:rsid w:val="2EC0028E"/>
    <w:rsid w:val="2ED5F61C"/>
    <w:rsid w:val="2F109688"/>
    <w:rsid w:val="2F7DAD9C"/>
    <w:rsid w:val="2FB4BAA7"/>
    <w:rsid w:val="3025007A"/>
    <w:rsid w:val="30779BD2"/>
    <w:rsid w:val="30AFFD93"/>
    <w:rsid w:val="31E15B08"/>
    <w:rsid w:val="32A6FC5E"/>
    <w:rsid w:val="32A82FD9"/>
    <w:rsid w:val="3300EED2"/>
    <w:rsid w:val="33E79E2D"/>
    <w:rsid w:val="3408706A"/>
    <w:rsid w:val="341732A7"/>
    <w:rsid w:val="343DF54C"/>
    <w:rsid w:val="346ABACF"/>
    <w:rsid w:val="34883096"/>
    <w:rsid w:val="348ADE1D"/>
    <w:rsid w:val="34B6CA95"/>
    <w:rsid w:val="34C78DF7"/>
    <w:rsid w:val="34CE30C0"/>
    <w:rsid w:val="34D5A4DB"/>
    <w:rsid w:val="34F0B039"/>
    <w:rsid w:val="3519E803"/>
    <w:rsid w:val="365D3BE4"/>
    <w:rsid w:val="366ABD4C"/>
    <w:rsid w:val="3693B907"/>
    <w:rsid w:val="37057CB7"/>
    <w:rsid w:val="3764732E"/>
    <w:rsid w:val="37C545DC"/>
    <w:rsid w:val="38AA865D"/>
    <w:rsid w:val="38D1ED01"/>
    <w:rsid w:val="395F3208"/>
    <w:rsid w:val="397A2753"/>
    <w:rsid w:val="39A5445E"/>
    <w:rsid w:val="39B721B7"/>
    <w:rsid w:val="39D43ACB"/>
    <w:rsid w:val="3AAD7657"/>
    <w:rsid w:val="3AC30071"/>
    <w:rsid w:val="3B1CF473"/>
    <w:rsid w:val="3B26799A"/>
    <w:rsid w:val="3B26D5D2"/>
    <w:rsid w:val="3B8C6098"/>
    <w:rsid w:val="3BA417A8"/>
    <w:rsid w:val="3D035C5B"/>
    <w:rsid w:val="3D1212A8"/>
    <w:rsid w:val="3D4A3A21"/>
    <w:rsid w:val="3E76EF2C"/>
    <w:rsid w:val="3EF76646"/>
    <w:rsid w:val="3F546931"/>
    <w:rsid w:val="3F8A267A"/>
    <w:rsid w:val="3FA92114"/>
    <w:rsid w:val="3FCDE1F6"/>
    <w:rsid w:val="3FF7737D"/>
    <w:rsid w:val="401BC66F"/>
    <w:rsid w:val="4027F33B"/>
    <w:rsid w:val="403D33CB"/>
    <w:rsid w:val="405A66FF"/>
    <w:rsid w:val="407D676B"/>
    <w:rsid w:val="40CB8016"/>
    <w:rsid w:val="40D441FD"/>
    <w:rsid w:val="41463DFF"/>
    <w:rsid w:val="41580AE5"/>
    <w:rsid w:val="415BF3BB"/>
    <w:rsid w:val="416389B9"/>
    <w:rsid w:val="4165B2F7"/>
    <w:rsid w:val="41EDCE24"/>
    <w:rsid w:val="42812F44"/>
    <w:rsid w:val="43123964"/>
    <w:rsid w:val="431CD4D0"/>
    <w:rsid w:val="43615AEF"/>
    <w:rsid w:val="441B9615"/>
    <w:rsid w:val="447A8ED8"/>
    <w:rsid w:val="447BCD9E"/>
    <w:rsid w:val="44D4B092"/>
    <w:rsid w:val="44F03BDE"/>
    <w:rsid w:val="44F761EE"/>
    <w:rsid w:val="455C8123"/>
    <w:rsid w:val="45D9D7BF"/>
    <w:rsid w:val="45DF4FCD"/>
    <w:rsid w:val="46061F31"/>
    <w:rsid w:val="461F2684"/>
    <w:rsid w:val="4691C63B"/>
    <w:rsid w:val="46947FBA"/>
    <w:rsid w:val="46D4FC57"/>
    <w:rsid w:val="47638366"/>
    <w:rsid w:val="47E92521"/>
    <w:rsid w:val="4827E67C"/>
    <w:rsid w:val="487FF0F5"/>
    <w:rsid w:val="49475AB3"/>
    <w:rsid w:val="496006C4"/>
    <w:rsid w:val="49843702"/>
    <w:rsid w:val="4A0B5726"/>
    <w:rsid w:val="4A0F454B"/>
    <w:rsid w:val="4A517968"/>
    <w:rsid w:val="4A5DCF13"/>
    <w:rsid w:val="4A67C5A0"/>
    <w:rsid w:val="4A7264B7"/>
    <w:rsid w:val="4A9603D9"/>
    <w:rsid w:val="4AEC1EE9"/>
    <w:rsid w:val="4B654296"/>
    <w:rsid w:val="4BD33F30"/>
    <w:rsid w:val="4C3BE9BC"/>
    <w:rsid w:val="4C6861AD"/>
    <w:rsid w:val="4CB07FB0"/>
    <w:rsid w:val="4D0AD72C"/>
    <w:rsid w:val="4D6A3C80"/>
    <w:rsid w:val="4D8301B5"/>
    <w:rsid w:val="4E95EA67"/>
    <w:rsid w:val="4EA15A70"/>
    <w:rsid w:val="4EFB5CD4"/>
    <w:rsid w:val="4F0DFD9E"/>
    <w:rsid w:val="5139025C"/>
    <w:rsid w:val="518D3A86"/>
    <w:rsid w:val="51DE80AC"/>
    <w:rsid w:val="526084AD"/>
    <w:rsid w:val="528CBA57"/>
    <w:rsid w:val="5376AF0E"/>
    <w:rsid w:val="53839823"/>
    <w:rsid w:val="538497BB"/>
    <w:rsid w:val="53890721"/>
    <w:rsid w:val="53A69DDD"/>
    <w:rsid w:val="53CA8457"/>
    <w:rsid w:val="541C7021"/>
    <w:rsid w:val="54610093"/>
    <w:rsid w:val="5481E403"/>
    <w:rsid w:val="5487D9CE"/>
    <w:rsid w:val="55424C8B"/>
    <w:rsid w:val="55B7C915"/>
    <w:rsid w:val="55C3F426"/>
    <w:rsid w:val="55D76D65"/>
    <w:rsid w:val="55E9EE90"/>
    <w:rsid w:val="55F99372"/>
    <w:rsid w:val="56102905"/>
    <w:rsid w:val="564DEF70"/>
    <w:rsid w:val="567D5015"/>
    <w:rsid w:val="56A98E66"/>
    <w:rsid w:val="56B6942A"/>
    <w:rsid w:val="57013C49"/>
    <w:rsid w:val="5772A64E"/>
    <w:rsid w:val="57C3D047"/>
    <w:rsid w:val="582D12AD"/>
    <w:rsid w:val="5872D343"/>
    <w:rsid w:val="59B2BF04"/>
    <w:rsid w:val="59C37887"/>
    <w:rsid w:val="59F3B11F"/>
    <w:rsid w:val="5A0DBFFF"/>
    <w:rsid w:val="5B09E9A7"/>
    <w:rsid w:val="5B90E751"/>
    <w:rsid w:val="5BEA1E51"/>
    <w:rsid w:val="5BEA43CE"/>
    <w:rsid w:val="5BFFA547"/>
    <w:rsid w:val="5C6CF00F"/>
    <w:rsid w:val="5CCA1102"/>
    <w:rsid w:val="5D21276B"/>
    <w:rsid w:val="5D3569BE"/>
    <w:rsid w:val="5D4133FC"/>
    <w:rsid w:val="5DA892AA"/>
    <w:rsid w:val="5E47C2A8"/>
    <w:rsid w:val="5EA70AD8"/>
    <w:rsid w:val="5EAE5A93"/>
    <w:rsid w:val="5FFF3953"/>
    <w:rsid w:val="600F4C7D"/>
    <w:rsid w:val="6054B153"/>
    <w:rsid w:val="60B53E85"/>
    <w:rsid w:val="60C62755"/>
    <w:rsid w:val="6147F12C"/>
    <w:rsid w:val="617D1A09"/>
    <w:rsid w:val="61EF5ED3"/>
    <w:rsid w:val="620A0FCB"/>
    <w:rsid w:val="62154626"/>
    <w:rsid w:val="622E7BCF"/>
    <w:rsid w:val="62510EE6"/>
    <w:rsid w:val="625E69C1"/>
    <w:rsid w:val="62AAE0B3"/>
    <w:rsid w:val="62B0AC18"/>
    <w:rsid w:val="639C268E"/>
    <w:rsid w:val="63E4E0B1"/>
    <w:rsid w:val="644D9E1A"/>
    <w:rsid w:val="64642C84"/>
    <w:rsid w:val="64ADE6E1"/>
    <w:rsid w:val="64AFF0E7"/>
    <w:rsid w:val="652E1DB3"/>
    <w:rsid w:val="654821FA"/>
    <w:rsid w:val="65A6EC1A"/>
    <w:rsid w:val="65EDA92C"/>
    <w:rsid w:val="6606DAFC"/>
    <w:rsid w:val="661ACB03"/>
    <w:rsid w:val="66443353"/>
    <w:rsid w:val="66B5A9C3"/>
    <w:rsid w:val="66BC35DF"/>
    <w:rsid w:val="66EA87A3"/>
    <w:rsid w:val="6774CCD6"/>
    <w:rsid w:val="677A1797"/>
    <w:rsid w:val="6792EEA0"/>
    <w:rsid w:val="6830B275"/>
    <w:rsid w:val="68B1E22C"/>
    <w:rsid w:val="68C5C77A"/>
    <w:rsid w:val="68F7CFDB"/>
    <w:rsid w:val="690EDB5E"/>
    <w:rsid w:val="697BDE5F"/>
    <w:rsid w:val="6A50BB66"/>
    <w:rsid w:val="6A8700F4"/>
    <w:rsid w:val="6AC60F67"/>
    <w:rsid w:val="6BE2053C"/>
    <w:rsid w:val="6BE7B214"/>
    <w:rsid w:val="6BF09903"/>
    <w:rsid w:val="6C25C283"/>
    <w:rsid w:val="6C50B8C5"/>
    <w:rsid w:val="6CF8FF9D"/>
    <w:rsid w:val="6D34A258"/>
    <w:rsid w:val="6DFA4BD2"/>
    <w:rsid w:val="6E5B389A"/>
    <w:rsid w:val="6EBC09E6"/>
    <w:rsid w:val="6FBA9A32"/>
    <w:rsid w:val="6FDD1476"/>
    <w:rsid w:val="70C6B6C2"/>
    <w:rsid w:val="7127204D"/>
    <w:rsid w:val="716C1923"/>
    <w:rsid w:val="7176F13D"/>
    <w:rsid w:val="71A25AE5"/>
    <w:rsid w:val="71D5C619"/>
    <w:rsid w:val="71DAD770"/>
    <w:rsid w:val="7247CD34"/>
    <w:rsid w:val="73321888"/>
    <w:rsid w:val="7398DF87"/>
    <w:rsid w:val="73B71B05"/>
    <w:rsid w:val="73CAF19E"/>
    <w:rsid w:val="74281BD7"/>
    <w:rsid w:val="74FEB91B"/>
    <w:rsid w:val="75FB0C77"/>
    <w:rsid w:val="7650A714"/>
    <w:rsid w:val="76B99407"/>
    <w:rsid w:val="76BA93B1"/>
    <w:rsid w:val="772095A9"/>
    <w:rsid w:val="775FF51F"/>
    <w:rsid w:val="77964F1F"/>
    <w:rsid w:val="77CA92FC"/>
    <w:rsid w:val="77E62E6D"/>
    <w:rsid w:val="78A34308"/>
    <w:rsid w:val="78AD091F"/>
    <w:rsid w:val="78D6C6C6"/>
    <w:rsid w:val="78EBC487"/>
    <w:rsid w:val="7942650B"/>
    <w:rsid w:val="799659B2"/>
    <w:rsid w:val="7998896F"/>
    <w:rsid w:val="79BE711C"/>
    <w:rsid w:val="79FA29EF"/>
    <w:rsid w:val="7A15CFA9"/>
    <w:rsid w:val="7AC235FA"/>
    <w:rsid w:val="7ADC1F13"/>
    <w:rsid w:val="7B1739A2"/>
    <w:rsid w:val="7BAA7B37"/>
    <w:rsid w:val="7BF30D33"/>
    <w:rsid w:val="7C119676"/>
    <w:rsid w:val="7C8E97B8"/>
    <w:rsid w:val="7C8FBD5E"/>
    <w:rsid w:val="7CFAC3A1"/>
    <w:rsid w:val="7DBB5A33"/>
    <w:rsid w:val="7DCCBD57"/>
    <w:rsid w:val="7DCE0603"/>
    <w:rsid w:val="7E0AD42A"/>
    <w:rsid w:val="7E39E9D5"/>
    <w:rsid w:val="7F18A1E6"/>
    <w:rsid w:val="7F1ED280"/>
    <w:rsid w:val="7FEA8E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E548"/>
  <w15:chartTrackingRefBased/>
  <w15:docId w15:val="{B2DC4E86-4B64-48D8-BEFA-88D3FB0B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8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B1A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17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B1A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1AD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B1ADA"/>
    <w:rPr>
      <w:rFonts w:ascii="Times New Roman" w:eastAsia="Times New Roman" w:hAnsi="Times New Roman" w:cs="Times New Roman"/>
      <w:b/>
      <w:bCs/>
      <w:sz w:val="24"/>
      <w:szCs w:val="24"/>
    </w:rPr>
  </w:style>
  <w:style w:type="character" w:styleId="Strong">
    <w:name w:val="Strong"/>
    <w:basedOn w:val="DefaultParagraphFont"/>
    <w:uiPriority w:val="22"/>
    <w:qFormat/>
    <w:rsid w:val="000B1ADA"/>
    <w:rPr>
      <w:b/>
      <w:bCs/>
    </w:rPr>
  </w:style>
  <w:style w:type="paragraph" w:styleId="NormalWeb">
    <w:name w:val="Normal (Web)"/>
    <w:basedOn w:val="Normal"/>
    <w:uiPriority w:val="99"/>
    <w:unhideWhenUsed/>
    <w:rsid w:val="000B1A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1ADA"/>
    <w:rPr>
      <w:color w:val="0000FF"/>
      <w:u w:val="single"/>
    </w:rPr>
  </w:style>
  <w:style w:type="paragraph" w:customStyle="1" w:styleId="rtecenter">
    <w:name w:val="rtecenter"/>
    <w:basedOn w:val="Normal"/>
    <w:rsid w:val="000B1A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1ADA"/>
    <w:rPr>
      <w:i/>
      <w:iCs/>
    </w:rPr>
  </w:style>
  <w:style w:type="paragraph" w:styleId="BalloonText">
    <w:name w:val="Balloon Text"/>
    <w:basedOn w:val="Normal"/>
    <w:link w:val="BalloonTextChar"/>
    <w:uiPriority w:val="99"/>
    <w:semiHidden/>
    <w:unhideWhenUsed/>
    <w:rsid w:val="00050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4A5"/>
    <w:rPr>
      <w:rFonts w:ascii="Segoe UI" w:hAnsi="Segoe UI" w:cs="Segoe UI"/>
      <w:sz w:val="18"/>
      <w:szCs w:val="18"/>
    </w:rPr>
  </w:style>
  <w:style w:type="character" w:customStyle="1" w:styleId="emailp">
    <w:name w:val="emailp"/>
    <w:basedOn w:val="DefaultParagraphFont"/>
    <w:rsid w:val="00006FFB"/>
  </w:style>
  <w:style w:type="character" w:customStyle="1" w:styleId="Heading1Char">
    <w:name w:val="Heading 1 Char"/>
    <w:basedOn w:val="DefaultParagraphFont"/>
    <w:link w:val="Heading1"/>
    <w:uiPriority w:val="9"/>
    <w:rsid w:val="0064585B"/>
    <w:rPr>
      <w:rFonts w:asciiTheme="majorHAnsi" w:eastAsiaTheme="majorEastAsia" w:hAnsiTheme="majorHAnsi" w:cstheme="majorBidi"/>
      <w:color w:val="2F5496" w:themeColor="accent1" w:themeShade="BF"/>
      <w:sz w:val="32"/>
      <w:szCs w:val="32"/>
    </w:rPr>
  </w:style>
  <w:style w:type="character" w:customStyle="1" w:styleId="element-invisible">
    <w:name w:val="element-invisible"/>
    <w:basedOn w:val="DefaultParagraphFont"/>
    <w:rsid w:val="0064585B"/>
  </w:style>
  <w:style w:type="character" w:styleId="UnresolvedMention">
    <w:name w:val="Unresolved Mention"/>
    <w:basedOn w:val="DefaultParagraphFont"/>
    <w:uiPriority w:val="99"/>
    <w:semiHidden/>
    <w:unhideWhenUsed/>
    <w:rsid w:val="008D1569"/>
    <w:rPr>
      <w:color w:val="605E5C"/>
      <w:shd w:val="clear" w:color="auto" w:fill="E1DFDD"/>
    </w:rPr>
  </w:style>
  <w:style w:type="paragraph" w:styleId="ListParagraph">
    <w:name w:val="List Paragraph"/>
    <w:basedOn w:val="Normal"/>
    <w:uiPriority w:val="34"/>
    <w:qFormat/>
    <w:rsid w:val="000032BD"/>
    <w:pPr>
      <w:ind w:left="720"/>
      <w:contextualSpacing/>
    </w:pPr>
  </w:style>
  <w:style w:type="character" w:styleId="CommentReference">
    <w:name w:val="annotation reference"/>
    <w:basedOn w:val="DefaultParagraphFont"/>
    <w:uiPriority w:val="99"/>
    <w:semiHidden/>
    <w:unhideWhenUsed/>
    <w:rsid w:val="00C40FD3"/>
    <w:rPr>
      <w:sz w:val="16"/>
      <w:szCs w:val="16"/>
    </w:rPr>
  </w:style>
  <w:style w:type="paragraph" w:styleId="CommentText">
    <w:name w:val="annotation text"/>
    <w:basedOn w:val="Normal"/>
    <w:link w:val="CommentTextChar"/>
    <w:uiPriority w:val="99"/>
    <w:unhideWhenUsed/>
    <w:rsid w:val="00C40FD3"/>
    <w:pPr>
      <w:spacing w:line="240" w:lineRule="auto"/>
    </w:pPr>
    <w:rPr>
      <w:sz w:val="20"/>
      <w:szCs w:val="20"/>
    </w:rPr>
  </w:style>
  <w:style w:type="character" w:customStyle="1" w:styleId="CommentTextChar">
    <w:name w:val="Comment Text Char"/>
    <w:basedOn w:val="DefaultParagraphFont"/>
    <w:link w:val="CommentText"/>
    <w:uiPriority w:val="99"/>
    <w:rsid w:val="00C40FD3"/>
    <w:rPr>
      <w:sz w:val="20"/>
      <w:szCs w:val="20"/>
    </w:rPr>
  </w:style>
  <w:style w:type="paragraph" w:styleId="CommentSubject">
    <w:name w:val="annotation subject"/>
    <w:basedOn w:val="CommentText"/>
    <w:next w:val="CommentText"/>
    <w:link w:val="CommentSubjectChar"/>
    <w:uiPriority w:val="99"/>
    <w:semiHidden/>
    <w:unhideWhenUsed/>
    <w:rsid w:val="00C40FD3"/>
    <w:rPr>
      <w:b/>
      <w:bCs/>
    </w:rPr>
  </w:style>
  <w:style w:type="character" w:customStyle="1" w:styleId="CommentSubjectChar">
    <w:name w:val="Comment Subject Char"/>
    <w:basedOn w:val="CommentTextChar"/>
    <w:link w:val="CommentSubject"/>
    <w:uiPriority w:val="99"/>
    <w:semiHidden/>
    <w:rsid w:val="00C40FD3"/>
    <w:rPr>
      <w:b/>
      <w:bCs/>
      <w:sz w:val="20"/>
      <w:szCs w:val="20"/>
    </w:rPr>
  </w:style>
  <w:style w:type="character" w:styleId="FollowedHyperlink">
    <w:name w:val="FollowedHyperlink"/>
    <w:basedOn w:val="DefaultParagraphFont"/>
    <w:uiPriority w:val="99"/>
    <w:semiHidden/>
    <w:unhideWhenUsed/>
    <w:rsid w:val="00006333"/>
    <w:rPr>
      <w:color w:val="954F72" w:themeColor="followedHyperlink"/>
      <w:u w:val="single"/>
    </w:rPr>
  </w:style>
  <w:style w:type="paragraph" w:customStyle="1" w:styleId="Default">
    <w:name w:val="Default"/>
    <w:rsid w:val="002166AE"/>
    <w:pPr>
      <w:autoSpaceDE w:val="0"/>
      <w:autoSpaceDN w:val="0"/>
      <w:adjustRightInd w:val="0"/>
      <w:spacing w:after="0" w:line="240" w:lineRule="auto"/>
    </w:pPr>
    <w:rPr>
      <w:rFonts w:ascii="Arial Nova Cond Light" w:hAnsi="Arial Nova Cond Light" w:cs="Arial Nova Cond Light"/>
      <w:color w:val="000000"/>
      <w:sz w:val="24"/>
      <w:szCs w:val="24"/>
    </w:rPr>
  </w:style>
  <w:style w:type="paragraph" w:styleId="Title">
    <w:name w:val="Title"/>
    <w:basedOn w:val="Normal"/>
    <w:next w:val="Normal"/>
    <w:link w:val="TitleChar"/>
    <w:uiPriority w:val="10"/>
    <w:qFormat/>
    <w:rsid w:val="005462A3"/>
    <w:pPr>
      <w:jc w:val="center"/>
    </w:pPr>
    <w:rPr>
      <w:rFonts w:ascii="Arial Nova" w:hAnsi="Arial Nova"/>
      <w:sz w:val="24"/>
      <w:szCs w:val="24"/>
      <w:u w:val="single"/>
    </w:rPr>
  </w:style>
  <w:style w:type="character" w:customStyle="1" w:styleId="TitleChar">
    <w:name w:val="Title Char"/>
    <w:basedOn w:val="DefaultParagraphFont"/>
    <w:link w:val="Title"/>
    <w:uiPriority w:val="10"/>
    <w:rsid w:val="005462A3"/>
    <w:rPr>
      <w:rFonts w:ascii="Arial Nova" w:hAnsi="Arial Nova"/>
      <w:sz w:val="24"/>
      <w:szCs w:val="24"/>
      <w:u w:val="single"/>
    </w:rPr>
  </w:style>
  <w:style w:type="character" w:customStyle="1" w:styleId="Heading3Char">
    <w:name w:val="Heading 3 Char"/>
    <w:basedOn w:val="DefaultParagraphFont"/>
    <w:link w:val="Heading3"/>
    <w:uiPriority w:val="9"/>
    <w:rsid w:val="00717B65"/>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B1B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060">
      <w:bodyDiv w:val="1"/>
      <w:marLeft w:val="0"/>
      <w:marRight w:val="0"/>
      <w:marTop w:val="0"/>
      <w:marBottom w:val="0"/>
      <w:divBdr>
        <w:top w:val="none" w:sz="0" w:space="0" w:color="auto"/>
        <w:left w:val="none" w:sz="0" w:space="0" w:color="auto"/>
        <w:bottom w:val="none" w:sz="0" w:space="0" w:color="auto"/>
        <w:right w:val="none" w:sz="0" w:space="0" w:color="auto"/>
      </w:divBdr>
    </w:div>
    <w:div w:id="39675348">
      <w:bodyDiv w:val="1"/>
      <w:marLeft w:val="0"/>
      <w:marRight w:val="0"/>
      <w:marTop w:val="0"/>
      <w:marBottom w:val="0"/>
      <w:divBdr>
        <w:top w:val="none" w:sz="0" w:space="0" w:color="auto"/>
        <w:left w:val="none" w:sz="0" w:space="0" w:color="auto"/>
        <w:bottom w:val="none" w:sz="0" w:space="0" w:color="auto"/>
        <w:right w:val="none" w:sz="0" w:space="0" w:color="auto"/>
      </w:divBdr>
    </w:div>
    <w:div w:id="114838448">
      <w:bodyDiv w:val="1"/>
      <w:marLeft w:val="0"/>
      <w:marRight w:val="0"/>
      <w:marTop w:val="0"/>
      <w:marBottom w:val="0"/>
      <w:divBdr>
        <w:top w:val="none" w:sz="0" w:space="0" w:color="auto"/>
        <w:left w:val="none" w:sz="0" w:space="0" w:color="auto"/>
        <w:bottom w:val="none" w:sz="0" w:space="0" w:color="auto"/>
        <w:right w:val="none" w:sz="0" w:space="0" w:color="auto"/>
      </w:divBdr>
      <w:divsChild>
        <w:div w:id="497113725">
          <w:marLeft w:val="0"/>
          <w:marRight w:val="0"/>
          <w:marTop w:val="0"/>
          <w:marBottom w:val="0"/>
          <w:divBdr>
            <w:top w:val="none" w:sz="0" w:space="0" w:color="auto"/>
            <w:left w:val="none" w:sz="0" w:space="0" w:color="auto"/>
            <w:bottom w:val="none" w:sz="0" w:space="0" w:color="auto"/>
            <w:right w:val="none" w:sz="0" w:space="0" w:color="auto"/>
          </w:divBdr>
          <w:divsChild>
            <w:div w:id="2091075009">
              <w:marLeft w:val="0"/>
              <w:marRight w:val="0"/>
              <w:marTop w:val="0"/>
              <w:marBottom w:val="0"/>
              <w:divBdr>
                <w:top w:val="none" w:sz="0" w:space="0" w:color="auto"/>
                <w:left w:val="none" w:sz="0" w:space="0" w:color="auto"/>
                <w:bottom w:val="none" w:sz="0" w:space="0" w:color="auto"/>
                <w:right w:val="none" w:sz="0" w:space="0" w:color="auto"/>
              </w:divBdr>
              <w:divsChild>
                <w:div w:id="954794551">
                  <w:marLeft w:val="0"/>
                  <w:marRight w:val="0"/>
                  <w:marTop w:val="0"/>
                  <w:marBottom w:val="0"/>
                  <w:divBdr>
                    <w:top w:val="none" w:sz="0" w:space="0" w:color="auto"/>
                    <w:left w:val="none" w:sz="0" w:space="0" w:color="auto"/>
                    <w:bottom w:val="none" w:sz="0" w:space="0" w:color="auto"/>
                    <w:right w:val="none" w:sz="0" w:space="0" w:color="auto"/>
                  </w:divBdr>
                  <w:divsChild>
                    <w:div w:id="47000500">
                      <w:marLeft w:val="0"/>
                      <w:marRight w:val="0"/>
                      <w:marTop w:val="0"/>
                      <w:marBottom w:val="0"/>
                      <w:divBdr>
                        <w:top w:val="none" w:sz="0" w:space="0" w:color="auto"/>
                        <w:left w:val="none" w:sz="0" w:space="0" w:color="auto"/>
                        <w:bottom w:val="none" w:sz="0" w:space="0" w:color="auto"/>
                        <w:right w:val="none" w:sz="0" w:space="0" w:color="auto"/>
                      </w:divBdr>
                      <w:divsChild>
                        <w:div w:id="1341853343">
                          <w:marLeft w:val="0"/>
                          <w:marRight w:val="0"/>
                          <w:marTop w:val="0"/>
                          <w:marBottom w:val="0"/>
                          <w:divBdr>
                            <w:top w:val="none" w:sz="0" w:space="0" w:color="auto"/>
                            <w:left w:val="none" w:sz="0" w:space="0" w:color="auto"/>
                            <w:bottom w:val="none" w:sz="0" w:space="0" w:color="auto"/>
                            <w:right w:val="none" w:sz="0" w:space="0" w:color="auto"/>
                          </w:divBdr>
                          <w:divsChild>
                            <w:div w:id="51390118">
                              <w:marLeft w:val="0"/>
                              <w:marRight w:val="0"/>
                              <w:marTop w:val="0"/>
                              <w:marBottom w:val="0"/>
                              <w:divBdr>
                                <w:top w:val="none" w:sz="0" w:space="0" w:color="auto"/>
                                <w:left w:val="none" w:sz="0" w:space="0" w:color="auto"/>
                                <w:bottom w:val="none" w:sz="0" w:space="0" w:color="auto"/>
                                <w:right w:val="none" w:sz="0" w:space="0" w:color="auto"/>
                              </w:divBdr>
                              <w:divsChild>
                                <w:div w:id="1821535643">
                                  <w:marLeft w:val="0"/>
                                  <w:marRight w:val="0"/>
                                  <w:marTop w:val="0"/>
                                  <w:marBottom w:val="0"/>
                                  <w:divBdr>
                                    <w:top w:val="none" w:sz="0" w:space="0" w:color="auto"/>
                                    <w:left w:val="none" w:sz="0" w:space="0" w:color="auto"/>
                                    <w:bottom w:val="none" w:sz="0" w:space="0" w:color="auto"/>
                                    <w:right w:val="none" w:sz="0" w:space="0" w:color="auto"/>
                                  </w:divBdr>
                                  <w:divsChild>
                                    <w:div w:id="1722286610">
                                      <w:marLeft w:val="0"/>
                                      <w:marRight w:val="0"/>
                                      <w:marTop w:val="0"/>
                                      <w:marBottom w:val="240"/>
                                      <w:divBdr>
                                        <w:top w:val="none" w:sz="0" w:space="0" w:color="auto"/>
                                        <w:left w:val="none" w:sz="0" w:space="0" w:color="auto"/>
                                        <w:bottom w:val="none" w:sz="0" w:space="0" w:color="auto"/>
                                        <w:right w:val="none" w:sz="0" w:space="0" w:color="auto"/>
                                      </w:divBdr>
                                      <w:divsChild>
                                        <w:div w:id="1759935232">
                                          <w:marLeft w:val="0"/>
                                          <w:marRight w:val="0"/>
                                          <w:marTop w:val="0"/>
                                          <w:marBottom w:val="0"/>
                                          <w:divBdr>
                                            <w:top w:val="none" w:sz="0" w:space="0" w:color="auto"/>
                                            <w:left w:val="none" w:sz="0" w:space="0" w:color="auto"/>
                                            <w:bottom w:val="none" w:sz="0" w:space="0" w:color="auto"/>
                                            <w:right w:val="none" w:sz="0" w:space="0" w:color="auto"/>
                                          </w:divBdr>
                                          <w:divsChild>
                                            <w:div w:id="1359308977">
                                              <w:marLeft w:val="0"/>
                                              <w:marRight w:val="0"/>
                                              <w:marTop w:val="0"/>
                                              <w:marBottom w:val="0"/>
                                              <w:divBdr>
                                                <w:top w:val="none" w:sz="0" w:space="0" w:color="auto"/>
                                                <w:left w:val="none" w:sz="0" w:space="0" w:color="auto"/>
                                                <w:bottom w:val="none" w:sz="0" w:space="0" w:color="auto"/>
                                                <w:right w:val="none" w:sz="0" w:space="0" w:color="auto"/>
                                              </w:divBdr>
                                              <w:divsChild>
                                                <w:div w:id="12924313">
                                                  <w:marLeft w:val="0"/>
                                                  <w:marRight w:val="0"/>
                                                  <w:marTop w:val="0"/>
                                                  <w:marBottom w:val="0"/>
                                                  <w:divBdr>
                                                    <w:top w:val="none" w:sz="0" w:space="0" w:color="auto"/>
                                                    <w:left w:val="none" w:sz="0" w:space="0" w:color="auto"/>
                                                    <w:bottom w:val="none" w:sz="0" w:space="0" w:color="auto"/>
                                                    <w:right w:val="none" w:sz="0" w:space="0" w:color="auto"/>
                                                  </w:divBdr>
                                                </w:div>
                                                <w:div w:id="48310011">
                                                  <w:marLeft w:val="0"/>
                                                  <w:marRight w:val="0"/>
                                                  <w:marTop w:val="0"/>
                                                  <w:marBottom w:val="0"/>
                                                  <w:divBdr>
                                                    <w:top w:val="none" w:sz="0" w:space="0" w:color="auto"/>
                                                    <w:left w:val="none" w:sz="0" w:space="0" w:color="auto"/>
                                                    <w:bottom w:val="none" w:sz="0" w:space="0" w:color="auto"/>
                                                    <w:right w:val="none" w:sz="0" w:space="0" w:color="auto"/>
                                                  </w:divBdr>
                                                </w:div>
                                                <w:div w:id="85081417">
                                                  <w:marLeft w:val="0"/>
                                                  <w:marRight w:val="0"/>
                                                  <w:marTop w:val="0"/>
                                                  <w:marBottom w:val="0"/>
                                                  <w:divBdr>
                                                    <w:top w:val="none" w:sz="0" w:space="0" w:color="auto"/>
                                                    <w:left w:val="none" w:sz="0" w:space="0" w:color="auto"/>
                                                    <w:bottom w:val="none" w:sz="0" w:space="0" w:color="auto"/>
                                                    <w:right w:val="none" w:sz="0" w:space="0" w:color="auto"/>
                                                  </w:divBdr>
                                                </w:div>
                                                <w:div w:id="142308462">
                                                  <w:marLeft w:val="0"/>
                                                  <w:marRight w:val="0"/>
                                                  <w:marTop w:val="0"/>
                                                  <w:marBottom w:val="0"/>
                                                  <w:divBdr>
                                                    <w:top w:val="none" w:sz="0" w:space="0" w:color="auto"/>
                                                    <w:left w:val="none" w:sz="0" w:space="0" w:color="auto"/>
                                                    <w:bottom w:val="none" w:sz="0" w:space="0" w:color="auto"/>
                                                    <w:right w:val="none" w:sz="0" w:space="0" w:color="auto"/>
                                                  </w:divBdr>
                                                </w:div>
                                                <w:div w:id="219026282">
                                                  <w:marLeft w:val="0"/>
                                                  <w:marRight w:val="0"/>
                                                  <w:marTop w:val="0"/>
                                                  <w:marBottom w:val="0"/>
                                                  <w:divBdr>
                                                    <w:top w:val="none" w:sz="0" w:space="0" w:color="auto"/>
                                                    <w:left w:val="none" w:sz="0" w:space="0" w:color="auto"/>
                                                    <w:bottom w:val="none" w:sz="0" w:space="0" w:color="auto"/>
                                                    <w:right w:val="none" w:sz="0" w:space="0" w:color="auto"/>
                                                  </w:divBdr>
                                                </w:div>
                                                <w:div w:id="257757905">
                                                  <w:marLeft w:val="0"/>
                                                  <w:marRight w:val="0"/>
                                                  <w:marTop w:val="0"/>
                                                  <w:marBottom w:val="0"/>
                                                  <w:divBdr>
                                                    <w:top w:val="none" w:sz="0" w:space="0" w:color="auto"/>
                                                    <w:left w:val="none" w:sz="0" w:space="0" w:color="auto"/>
                                                    <w:bottom w:val="none" w:sz="0" w:space="0" w:color="auto"/>
                                                    <w:right w:val="none" w:sz="0" w:space="0" w:color="auto"/>
                                                  </w:divBdr>
                                                </w:div>
                                                <w:div w:id="258611129">
                                                  <w:marLeft w:val="0"/>
                                                  <w:marRight w:val="0"/>
                                                  <w:marTop w:val="0"/>
                                                  <w:marBottom w:val="0"/>
                                                  <w:divBdr>
                                                    <w:top w:val="none" w:sz="0" w:space="0" w:color="auto"/>
                                                    <w:left w:val="none" w:sz="0" w:space="0" w:color="auto"/>
                                                    <w:bottom w:val="none" w:sz="0" w:space="0" w:color="auto"/>
                                                    <w:right w:val="none" w:sz="0" w:space="0" w:color="auto"/>
                                                  </w:divBdr>
                                                </w:div>
                                                <w:div w:id="435910616">
                                                  <w:marLeft w:val="0"/>
                                                  <w:marRight w:val="0"/>
                                                  <w:marTop w:val="0"/>
                                                  <w:marBottom w:val="0"/>
                                                  <w:divBdr>
                                                    <w:top w:val="none" w:sz="0" w:space="0" w:color="auto"/>
                                                    <w:left w:val="none" w:sz="0" w:space="0" w:color="auto"/>
                                                    <w:bottom w:val="none" w:sz="0" w:space="0" w:color="auto"/>
                                                    <w:right w:val="none" w:sz="0" w:space="0" w:color="auto"/>
                                                  </w:divBdr>
                                                </w:div>
                                                <w:div w:id="523715176">
                                                  <w:marLeft w:val="0"/>
                                                  <w:marRight w:val="0"/>
                                                  <w:marTop w:val="0"/>
                                                  <w:marBottom w:val="0"/>
                                                  <w:divBdr>
                                                    <w:top w:val="none" w:sz="0" w:space="0" w:color="auto"/>
                                                    <w:left w:val="none" w:sz="0" w:space="0" w:color="auto"/>
                                                    <w:bottom w:val="none" w:sz="0" w:space="0" w:color="auto"/>
                                                    <w:right w:val="none" w:sz="0" w:space="0" w:color="auto"/>
                                                  </w:divBdr>
                                                </w:div>
                                                <w:div w:id="662851560">
                                                  <w:marLeft w:val="0"/>
                                                  <w:marRight w:val="0"/>
                                                  <w:marTop w:val="0"/>
                                                  <w:marBottom w:val="0"/>
                                                  <w:divBdr>
                                                    <w:top w:val="none" w:sz="0" w:space="0" w:color="auto"/>
                                                    <w:left w:val="none" w:sz="0" w:space="0" w:color="auto"/>
                                                    <w:bottom w:val="none" w:sz="0" w:space="0" w:color="auto"/>
                                                    <w:right w:val="none" w:sz="0" w:space="0" w:color="auto"/>
                                                  </w:divBdr>
                                                </w:div>
                                                <w:div w:id="745030705">
                                                  <w:marLeft w:val="0"/>
                                                  <w:marRight w:val="0"/>
                                                  <w:marTop w:val="0"/>
                                                  <w:marBottom w:val="0"/>
                                                  <w:divBdr>
                                                    <w:top w:val="none" w:sz="0" w:space="0" w:color="auto"/>
                                                    <w:left w:val="none" w:sz="0" w:space="0" w:color="auto"/>
                                                    <w:bottom w:val="none" w:sz="0" w:space="0" w:color="auto"/>
                                                    <w:right w:val="none" w:sz="0" w:space="0" w:color="auto"/>
                                                  </w:divBdr>
                                                </w:div>
                                                <w:div w:id="746851118">
                                                  <w:marLeft w:val="0"/>
                                                  <w:marRight w:val="0"/>
                                                  <w:marTop w:val="0"/>
                                                  <w:marBottom w:val="0"/>
                                                  <w:divBdr>
                                                    <w:top w:val="none" w:sz="0" w:space="0" w:color="auto"/>
                                                    <w:left w:val="none" w:sz="0" w:space="0" w:color="auto"/>
                                                    <w:bottom w:val="none" w:sz="0" w:space="0" w:color="auto"/>
                                                    <w:right w:val="none" w:sz="0" w:space="0" w:color="auto"/>
                                                  </w:divBdr>
                                                </w:div>
                                                <w:div w:id="778572993">
                                                  <w:marLeft w:val="0"/>
                                                  <w:marRight w:val="0"/>
                                                  <w:marTop w:val="0"/>
                                                  <w:marBottom w:val="0"/>
                                                  <w:divBdr>
                                                    <w:top w:val="none" w:sz="0" w:space="0" w:color="auto"/>
                                                    <w:left w:val="none" w:sz="0" w:space="0" w:color="auto"/>
                                                    <w:bottom w:val="none" w:sz="0" w:space="0" w:color="auto"/>
                                                    <w:right w:val="none" w:sz="0" w:space="0" w:color="auto"/>
                                                  </w:divBdr>
                                                </w:div>
                                                <w:div w:id="819424810">
                                                  <w:marLeft w:val="0"/>
                                                  <w:marRight w:val="0"/>
                                                  <w:marTop w:val="0"/>
                                                  <w:marBottom w:val="0"/>
                                                  <w:divBdr>
                                                    <w:top w:val="none" w:sz="0" w:space="0" w:color="auto"/>
                                                    <w:left w:val="none" w:sz="0" w:space="0" w:color="auto"/>
                                                    <w:bottom w:val="none" w:sz="0" w:space="0" w:color="auto"/>
                                                    <w:right w:val="none" w:sz="0" w:space="0" w:color="auto"/>
                                                  </w:divBdr>
                                                </w:div>
                                                <w:div w:id="849682707">
                                                  <w:marLeft w:val="0"/>
                                                  <w:marRight w:val="0"/>
                                                  <w:marTop w:val="0"/>
                                                  <w:marBottom w:val="0"/>
                                                  <w:divBdr>
                                                    <w:top w:val="none" w:sz="0" w:space="0" w:color="auto"/>
                                                    <w:left w:val="none" w:sz="0" w:space="0" w:color="auto"/>
                                                    <w:bottom w:val="none" w:sz="0" w:space="0" w:color="auto"/>
                                                    <w:right w:val="none" w:sz="0" w:space="0" w:color="auto"/>
                                                  </w:divBdr>
                                                </w:div>
                                                <w:div w:id="891112319">
                                                  <w:marLeft w:val="0"/>
                                                  <w:marRight w:val="0"/>
                                                  <w:marTop w:val="0"/>
                                                  <w:marBottom w:val="0"/>
                                                  <w:divBdr>
                                                    <w:top w:val="none" w:sz="0" w:space="0" w:color="auto"/>
                                                    <w:left w:val="none" w:sz="0" w:space="0" w:color="auto"/>
                                                    <w:bottom w:val="none" w:sz="0" w:space="0" w:color="auto"/>
                                                    <w:right w:val="none" w:sz="0" w:space="0" w:color="auto"/>
                                                  </w:divBdr>
                                                </w:div>
                                                <w:div w:id="1003431761">
                                                  <w:marLeft w:val="0"/>
                                                  <w:marRight w:val="0"/>
                                                  <w:marTop w:val="0"/>
                                                  <w:marBottom w:val="0"/>
                                                  <w:divBdr>
                                                    <w:top w:val="none" w:sz="0" w:space="0" w:color="auto"/>
                                                    <w:left w:val="none" w:sz="0" w:space="0" w:color="auto"/>
                                                    <w:bottom w:val="none" w:sz="0" w:space="0" w:color="auto"/>
                                                    <w:right w:val="none" w:sz="0" w:space="0" w:color="auto"/>
                                                  </w:divBdr>
                                                </w:div>
                                                <w:div w:id="1025132906">
                                                  <w:marLeft w:val="0"/>
                                                  <w:marRight w:val="0"/>
                                                  <w:marTop w:val="0"/>
                                                  <w:marBottom w:val="0"/>
                                                  <w:divBdr>
                                                    <w:top w:val="none" w:sz="0" w:space="0" w:color="auto"/>
                                                    <w:left w:val="none" w:sz="0" w:space="0" w:color="auto"/>
                                                    <w:bottom w:val="none" w:sz="0" w:space="0" w:color="auto"/>
                                                    <w:right w:val="none" w:sz="0" w:space="0" w:color="auto"/>
                                                  </w:divBdr>
                                                </w:div>
                                                <w:div w:id="1090807143">
                                                  <w:marLeft w:val="0"/>
                                                  <w:marRight w:val="0"/>
                                                  <w:marTop w:val="0"/>
                                                  <w:marBottom w:val="0"/>
                                                  <w:divBdr>
                                                    <w:top w:val="none" w:sz="0" w:space="0" w:color="auto"/>
                                                    <w:left w:val="none" w:sz="0" w:space="0" w:color="auto"/>
                                                    <w:bottom w:val="none" w:sz="0" w:space="0" w:color="auto"/>
                                                    <w:right w:val="none" w:sz="0" w:space="0" w:color="auto"/>
                                                  </w:divBdr>
                                                </w:div>
                                                <w:div w:id="1150053640">
                                                  <w:marLeft w:val="0"/>
                                                  <w:marRight w:val="0"/>
                                                  <w:marTop w:val="0"/>
                                                  <w:marBottom w:val="0"/>
                                                  <w:divBdr>
                                                    <w:top w:val="none" w:sz="0" w:space="0" w:color="auto"/>
                                                    <w:left w:val="none" w:sz="0" w:space="0" w:color="auto"/>
                                                    <w:bottom w:val="none" w:sz="0" w:space="0" w:color="auto"/>
                                                    <w:right w:val="none" w:sz="0" w:space="0" w:color="auto"/>
                                                  </w:divBdr>
                                                </w:div>
                                                <w:div w:id="1259370676">
                                                  <w:marLeft w:val="0"/>
                                                  <w:marRight w:val="0"/>
                                                  <w:marTop w:val="0"/>
                                                  <w:marBottom w:val="0"/>
                                                  <w:divBdr>
                                                    <w:top w:val="none" w:sz="0" w:space="0" w:color="auto"/>
                                                    <w:left w:val="none" w:sz="0" w:space="0" w:color="auto"/>
                                                    <w:bottom w:val="none" w:sz="0" w:space="0" w:color="auto"/>
                                                    <w:right w:val="none" w:sz="0" w:space="0" w:color="auto"/>
                                                  </w:divBdr>
                                                </w:div>
                                                <w:div w:id="1398474212">
                                                  <w:marLeft w:val="0"/>
                                                  <w:marRight w:val="0"/>
                                                  <w:marTop w:val="0"/>
                                                  <w:marBottom w:val="0"/>
                                                  <w:divBdr>
                                                    <w:top w:val="none" w:sz="0" w:space="0" w:color="auto"/>
                                                    <w:left w:val="none" w:sz="0" w:space="0" w:color="auto"/>
                                                    <w:bottom w:val="none" w:sz="0" w:space="0" w:color="auto"/>
                                                    <w:right w:val="none" w:sz="0" w:space="0" w:color="auto"/>
                                                  </w:divBdr>
                                                </w:div>
                                                <w:div w:id="1449203080">
                                                  <w:marLeft w:val="0"/>
                                                  <w:marRight w:val="0"/>
                                                  <w:marTop w:val="0"/>
                                                  <w:marBottom w:val="0"/>
                                                  <w:divBdr>
                                                    <w:top w:val="none" w:sz="0" w:space="0" w:color="auto"/>
                                                    <w:left w:val="none" w:sz="0" w:space="0" w:color="auto"/>
                                                    <w:bottom w:val="none" w:sz="0" w:space="0" w:color="auto"/>
                                                    <w:right w:val="none" w:sz="0" w:space="0" w:color="auto"/>
                                                  </w:divBdr>
                                                </w:div>
                                                <w:div w:id="1458140145">
                                                  <w:marLeft w:val="0"/>
                                                  <w:marRight w:val="0"/>
                                                  <w:marTop w:val="0"/>
                                                  <w:marBottom w:val="0"/>
                                                  <w:divBdr>
                                                    <w:top w:val="none" w:sz="0" w:space="0" w:color="auto"/>
                                                    <w:left w:val="none" w:sz="0" w:space="0" w:color="auto"/>
                                                    <w:bottom w:val="none" w:sz="0" w:space="0" w:color="auto"/>
                                                    <w:right w:val="none" w:sz="0" w:space="0" w:color="auto"/>
                                                  </w:divBdr>
                                                </w:div>
                                                <w:div w:id="1495225459">
                                                  <w:marLeft w:val="0"/>
                                                  <w:marRight w:val="0"/>
                                                  <w:marTop w:val="0"/>
                                                  <w:marBottom w:val="0"/>
                                                  <w:divBdr>
                                                    <w:top w:val="none" w:sz="0" w:space="0" w:color="auto"/>
                                                    <w:left w:val="none" w:sz="0" w:space="0" w:color="auto"/>
                                                    <w:bottom w:val="none" w:sz="0" w:space="0" w:color="auto"/>
                                                    <w:right w:val="none" w:sz="0" w:space="0" w:color="auto"/>
                                                  </w:divBdr>
                                                  <w:divsChild>
                                                    <w:div w:id="2117826020">
                                                      <w:marLeft w:val="0"/>
                                                      <w:marRight w:val="0"/>
                                                      <w:marTop w:val="0"/>
                                                      <w:marBottom w:val="0"/>
                                                      <w:divBdr>
                                                        <w:top w:val="none" w:sz="0" w:space="0" w:color="auto"/>
                                                        <w:left w:val="none" w:sz="0" w:space="0" w:color="auto"/>
                                                        <w:bottom w:val="none" w:sz="0" w:space="0" w:color="auto"/>
                                                        <w:right w:val="none" w:sz="0" w:space="0" w:color="auto"/>
                                                      </w:divBdr>
                                                    </w:div>
                                                  </w:divsChild>
                                                </w:div>
                                                <w:div w:id="1535263931">
                                                  <w:marLeft w:val="0"/>
                                                  <w:marRight w:val="0"/>
                                                  <w:marTop w:val="0"/>
                                                  <w:marBottom w:val="0"/>
                                                  <w:divBdr>
                                                    <w:top w:val="none" w:sz="0" w:space="0" w:color="auto"/>
                                                    <w:left w:val="none" w:sz="0" w:space="0" w:color="auto"/>
                                                    <w:bottom w:val="none" w:sz="0" w:space="0" w:color="auto"/>
                                                    <w:right w:val="none" w:sz="0" w:space="0" w:color="auto"/>
                                                  </w:divBdr>
                                                </w:div>
                                                <w:div w:id="1648509744">
                                                  <w:marLeft w:val="0"/>
                                                  <w:marRight w:val="0"/>
                                                  <w:marTop w:val="0"/>
                                                  <w:marBottom w:val="0"/>
                                                  <w:divBdr>
                                                    <w:top w:val="none" w:sz="0" w:space="0" w:color="auto"/>
                                                    <w:left w:val="none" w:sz="0" w:space="0" w:color="auto"/>
                                                    <w:bottom w:val="none" w:sz="0" w:space="0" w:color="auto"/>
                                                    <w:right w:val="none" w:sz="0" w:space="0" w:color="auto"/>
                                                  </w:divBdr>
                                                </w:div>
                                                <w:div w:id="1728796601">
                                                  <w:marLeft w:val="0"/>
                                                  <w:marRight w:val="0"/>
                                                  <w:marTop w:val="0"/>
                                                  <w:marBottom w:val="0"/>
                                                  <w:divBdr>
                                                    <w:top w:val="none" w:sz="0" w:space="0" w:color="auto"/>
                                                    <w:left w:val="none" w:sz="0" w:space="0" w:color="auto"/>
                                                    <w:bottom w:val="none" w:sz="0" w:space="0" w:color="auto"/>
                                                    <w:right w:val="none" w:sz="0" w:space="0" w:color="auto"/>
                                                  </w:divBdr>
                                                </w:div>
                                                <w:div w:id="1812674900">
                                                  <w:marLeft w:val="0"/>
                                                  <w:marRight w:val="0"/>
                                                  <w:marTop w:val="0"/>
                                                  <w:marBottom w:val="0"/>
                                                  <w:divBdr>
                                                    <w:top w:val="none" w:sz="0" w:space="0" w:color="auto"/>
                                                    <w:left w:val="none" w:sz="0" w:space="0" w:color="auto"/>
                                                    <w:bottom w:val="none" w:sz="0" w:space="0" w:color="auto"/>
                                                    <w:right w:val="none" w:sz="0" w:space="0" w:color="auto"/>
                                                  </w:divBdr>
                                                </w:div>
                                                <w:div w:id="1862666328">
                                                  <w:marLeft w:val="0"/>
                                                  <w:marRight w:val="0"/>
                                                  <w:marTop w:val="0"/>
                                                  <w:marBottom w:val="0"/>
                                                  <w:divBdr>
                                                    <w:top w:val="none" w:sz="0" w:space="0" w:color="auto"/>
                                                    <w:left w:val="none" w:sz="0" w:space="0" w:color="auto"/>
                                                    <w:bottom w:val="none" w:sz="0" w:space="0" w:color="auto"/>
                                                    <w:right w:val="none" w:sz="0" w:space="0" w:color="auto"/>
                                                  </w:divBdr>
                                                </w:div>
                                                <w:div w:id="1874153561">
                                                  <w:marLeft w:val="0"/>
                                                  <w:marRight w:val="0"/>
                                                  <w:marTop w:val="0"/>
                                                  <w:marBottom w:val="0"/>
                                                  <w:divBdr>
                                                    <w:top w:val="none" w:sz="0" w:space="0" w:color="auto"/>
                                                    <w:left w:val="none" w:sz="0" w:space="0" w:color="auto"/>
                                                    <w:bottom w:val="none" w:sz="0" w:space="0" w:color="auto"/>
                                                    <w:right w:val="none" w:sz="0" w:space="0" w:color="auto"/>
                                                  </w:divBdr>
                                                </w:div>
                                                <w:div w:id="1926259673">
                                                  <w:marLeft w:val="0"/>
                                                  <w:marRight w:val="0"/>
                                                  <w:marTop w:val="0"/>
                                                  <w:marBottom w:val="0"/>
                                                  <w:divBdr>
                                                    <w:top w:val="none" w:sz="0" w:space="0" w:color="auto"/>
                                                    <w:left w:val="none" w:sz="0" w:space="0" w:color="auto"/>
                                                    <w:bottom w:val="none" w:sz="0" w:space="0" w:color="auto"/>
                                                    <w:right w:val="none" w:sz="0" w:space="0" w:color="auto"/>
                                                  </w:divBdr>
                                                </w:div>
                                                <w:div w:id="1945072545">
                                                  <w:marLeft w:val="0"/>
                                                  <w:marRight w:val="0"/>
                                                  <w:marTop w:val="0"/>
                                                  <w:marBottom w:val="0"/>
                                                  <w:divBdr>
                                                    <w:top w:val="none" w:sz="0" w:space="0" w:color="auto"/>
                                                    <w:left w:val="none" w:sz="0" w:space="0" w:color="auto"/>
                                                    <w:bottom w:val="none" w:sz="0" w:space="0" w:color="auto"/>
                                                    <w:right w:val="none" w:sz="0" w:space="0" w:color="auto"/>
                                                  </w:divBdr>
                                                </w:div>
                                                <w:div w:id="1961523963">
                                                  <w:marLeft w:val="0"/>
                                                  <w:marRight w:val="0"/>
                                                  <w:marTop w:val="0"/>
                                                  <w:marBottom w:val="0"/>
                                                  <w:divBdr>
                                                    <w:top w:val="none" w:sz="0" w:space="0" w:color="auto"/>
                                                    <w:left w:val="none" w:sz="0" w:space="0" w:color="auto"/>
                                                    <w:bottom w:val="none" w:sz="0" w:space="0" w:color="auto"/>
                                                    <w:right w:val="none" w:sz="0" w:space="0" w:color="auto"/>
                                                  </w:divBdr>
                                                </w:div>
                                                <w:div w:id="1977057261">
                                                  <w:marLeft w:val="0"/>
                                                  <w:marRight w:val="0"/>
                                                  <w:marTop w:val="0"/>
                                                  <w:marBottom w:val="0"/>
                                                  <w:divBdr>
                                                    <w:top w:val="none" w:sz="0" w:space="0" w:color="auto"/>
                                                    <w:left w:val="none" w:sz="0" w:space="0" w:color="auto"/>
                                                    <w:bottom w:val="none" w:sz="0" w:space="0" w:color="auto"/>
                                                    <w:right w:val="none" w:sz="0" w:space="0" w:color="auto"/>
                                                  </w:divBdr>
                                                </w:div>
                                                <w:div w:id="1984970556">
                                                  <w:marLeft w:val="0"/>
                                                  <w:marRight w:val="0"/>
                                                  <w:marTop w:val="0"/>
                                                  <w:marBottom w:val="0"/>
                                                  <w:divBdr>
                                                    <w:top w:val="none" w:sz="0" w:space="0" w:color="auto"/>
                                                    <w:left w:val="none" w:sz="0" w:space="0" w:color="auto"/>
                                                    <w:bottom w:val="none" w:sz="0" w:space="0" w:color="auto"/>
                                                    <w:right w:val="none" w:sz="0" w:space="0" w:color="auto"/>
                                                  </w:divBdr>
                                                </w:div>
                                                <w:div w:id="2009937120">
                                                  <w:marLeft w:val="0"/>
                                                  <w:marRight w:val="0"/>
                                                  <w:marTop w:val="0"/>
                                                  <w:marBottom w:val="0"/>
                                                  <w:divBdr>
                                                    <w:top w:val="none" w:sz="0" w:space="0" w:color="auto"/>
                                                    <w:left w:val="none" w:sz="0" w:space="0" w:color="auto"/>
                                                    <w:bottom w:val="none" w:sz="0" w:space="0" w:color="auto"/>
                                                    <w:right w:val="none" w:sz="0" w:space="0" w:color="auto"/>
                                                  </w:divBdr>
                                                </w:div>
                                                <w:div w:id="2099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088222">
      <w:bodyDiv w:val="1"/>
      <w:marLeft w:val="0"/>
      <w:marRight w:val="0"/>
      <w:marTop w:val="0"/>
      <w:marBottom w:val="0"/>
      <w:divBdr>
        <w:top w:val="none" w:sz="0" w:space="0" w:color="auto"/>
        <w:left w:val="none" w:sz="0" w:space="0" w:color="auto"/>
        <w:bottom w:val="none" w:sz="0" w:space="0" w:color="auto"/>
        <w:right w:val="none" w:sz="0" w:space="0" w:color="auto"/>
      </w:divBdr>
    </w:div>
    <w:div w:id="314651149">
      <w:bodyDiv w:val="1"/>
      <w:marLeft w:val="0"/>
      <w:marRight w:val="0"/>
      <w:marTop w:val="0"/>
      <w:marBottom w:val="0"/>
      <w:divBdr>
        <w:top w:val="none" w:sz="0" w:space="0" w:color="auto"/>
        <w:left w:val="none" w:sz="0" w:space="0" w:color="auto"/>
        <w:bottom w:val="none" w:sz="0" w:space="0" w:color="auto"/>
        <w:right w:val="none" w:sz="0" w:space="0" w:color="auto"/>
      </w:divBdr>
    </w:div>
    <w:div w:id="588275123">
      <w:bodyDiv w:val="1"/>
      <w:marLeft w:val="0"/>
      <w:marRight w:val="0"/>
      <w:marTop w:val="0"/>
      <w:marBottom w:val="0"/>
      <w:divBdr>
        <w:top w:val="none" w:sz="0" w:space="0" w:color="auto"/>
        <w:left w:val="none" w:sz="0" w:space="0" w:color="auto"/>
        <w:bottom w:val="none" w:sz="0" w:space="0" w:color="auto"/>
        <w:right w:val="none" w:sz="0" w:space="0" w:color="auto"/>
      </w:divBdr>
    </w:div>
    <w:div w:id="667093818">
      <w:bodyDiv w:val="1"/>
      <w:marLeft w:val="0"/>
      <w:marRight w:val="0"/>
      <w:marTop w:val="0"/>
      <w:marBottom w:val="0"/>
      <w:divBdr>
        <w:top w:val="none" w:sz="0" w:space="0" w:color="auto"/>
        <w:left w:val="none" w:sz="0" w:space="0" w:color="auto"/>
        <w:bottom w:val="none" w:sz="0" w:space="0" w:color="auto"/>
        <w:right w:val="none" w:sz="0" w:space="0" w:color="auto"/>
      </w:divBdr>
    </w:div>
    <w:div w:id="840661181">
      <w:bodyDiv w:val="1"/>
      <w:marLeft w:val="0"/>
      <w:marRight w:val="0"/>
      <w:marTop w:val="0"/>
      <w:marBottom w:val="0"/>
      <w:divBdr>
        <w:top w:val="none" w:sz="0" w:space="0" w:color="auto"/>
        <w:left w:val="none" w:sz="0" w:space="0" w:color="auto"/>
        <w:bottom w:val="none" w:sz="0" w:space="0" w:color="auto"/>
        <w:right w:val="none" w:sz="0" w:space="0" w:color="auto"/>
      </w:divBdr>
    </w:div>
    <w:div w:id="1015620564">
      <w:bodyDiv w:val="1"/>
      <w:marLeft w:val="0"/>
      <w:marRight w:val="0"/>
      <w:marTop w:val="0"/>
      <w:marBottom w:val="0"/>
      <w:divBdr>
        <w:top w:val="none" w:sz="0" w:space="0" w:color="auto"/>
        <w:left w:val="none" w:sz="0" w:space="0" w:color="auto"/>
        <w:bottom w:val="none" w:sz="0" w:space="0" w:color="auto"/>
        <w:right w:val="none" w:sz="0" w:space="0" w:color="auto"/>
      </w:divBdr>
    </w:div>
    <w:div w:id="1074743554">
      <w:bodyDiv w:val="1"/>
      <w:marLeft w:val="0"/>
      <w:marRight w:val="0"/>
      <w:marTop w:val="0"/>
      <w:marBottom w:val="0"/>
      <w:divBdr>
        <w:top w:val="none" w:sz="0" w:space="0" w:color="auto"/>
        <w:left w:val="none" w:sz="0" w:space="0" w:color="auto"/>
        <w:bottom w:val="none" w:sz="0" w:space="0" w:color="auto"/>
        <w:right w:val="none" w:sz="0" w:space="0" w:color="auto"/>
      </w:divBdr>
    </w:div>
    <w:div w:id="1154033369">
      <w:bodyDiv w:val="1"/>
      <w:marLeft w:val="0"/>
      <w:marRight w:val="0"/>
      <w:marTop w:val="0"/>
      <w:marBottom w:val="0"/>
      <w:divBdr>
        <w:top w:val="none" w:sz="0" w:space="0" w:color="auto"/>
        <w:left w:val="none" w:sz="0" w:space="0" w:color="auto"/>
        <w:bottom w:val="none" w:sz="0" w:space="0" w:color="auto"/>
        <w:right w:val="none" w:sz="0" w:space="0" w:color="auto"/>
      </w:divBdr>
      <w:divsChild>
        <w:div w:id="885947145">
          <w:marLeft w:val="0"/>
          <w:marRight w:val="0"/>
          <w:marTop w:val="0"/>
          <w:marBottom w:val="0"/>
          <w:divBdr>
            <w:top w:val="none" w:sz="0" w:space="0" w:color="auto"/>
            <w:left w:val="none" w:sz="0" w:space="0" w:color="auto"/>
            <w:bottom w:val="none" w:sz="0" w:space="0" w:color="auto"/>
            <w:right w:val="none" w:sz="0" w:space="0" w:color="auto"/>
          </w:divBdr>
        </w:div>
      </w:divsChild>
    </w:div>
    <w:div w:id="1166361489">
      <w:bodyDiv w:val="1"/>
      <w:marLeft w:val="0"/>
      <w:marRight w:val="0"/>
      <w:marTop w:val="0"/>
      <w:marBottom w:val="0"/>
      <w:divBdr>
        <w:top w:val="none" w:sz="0" w:space="0" w:color="auto"/>
        <w:left w:val="none" w:sz="0" w:space="0" w:color="auto"/>
        <w:bottom w:val="none" w:sz="0" w:space="0" w:color="auto"/>
        <w:right w:val="none" w:sz="0" w:space="0" w:color="auto"/>
      </w:divBdr>
      <w:divsChild>
        <w:div w:id="1256549118">
          <w:marLeft w:val="0"/>
          <w:marRight w:val="0"/>
          <w:marTop w:val="0"/>
          <w:marBottom w:val="675"/>
          <w:divBdr>
            <w:top w:val="none" w:sz="0" w:space="0" w:color="auto"/>
            <w:left w:val="none" w:sz="0" w:space="0" w:color="auto"/>
            <w:bottom w:val="none" w:sz="0" w:space="0" w:color="auto"/>
            <w:right w:val="none" w:sz="0" w:space="0" w:color="auto"/>
          </w:divBdr>
          <w:divsChild>
            <w:div w:id="1109929986">
              <w:marLeft w:val="-225"/>
              <w:marRight w:val="-225"/>
              <w:marTop w:val="0"/>
              <w:marBottom w:val="0"/>
              <w:divBdr>
                <w:top w:val="none" w:sz="0" w:space="0" w:color="auto"/>
                <w:left w:val="none" w:sz="0" w:space="0" w:color="auto"/>
                <w:bottom w:val="none" w:sz="0" w:space="0" w:color="auto"/>
                <w:right w:val="none" w:sz="0" w:space="0" w:color="auto"/>
              </w:divBdr>
              <w:divsChild>
                <w:div w:id="466557939">
                  <w:marLeft w:val="0"/>
                  <w:marRight w:val="0"/>
                  <w:marTop w:val="0"/>
                  <w:marBottom w:val="0"/>
                  <w:divBdr>
                    <w:top w:val="none" w:sz="0" w:space="0" w:color="auto"/>
                    <w:left w:val="none" w:sz="0" w:space="0" w:color="auto"/>
                    <w:bottom w:val="none" w:sz="0" w:space="0" w:color="auto"/>
                    <w:right w:val="none" w:sz="0" w:space="0" w:color="auto"/>
                  </w:divBdr>
                  <w:divsChild>
                    <w:div w:id="194777423">
                      <w:marLeft w:val="0"/>
                      <w:marRight w:val="0"/>
                      <w:marTop w:val="0"/>
                      <w:marBottom w:val="0"/>
                      <w:divBdr>
                        <w:top w:val="none" w:sz="0" w:space="0" w:color="auto"/>
                        <w:left w:val="none" w:sz="0" w:space="0" w:color="auto"/>
                        <w:bottom w:val="none" w:sz="0" w:space="0" w:color="auto"/>
                        <w:right w:val="none" w:sz="0" w:space="0" w:color="auto"/>
                      </w:divBdr>
                      <w:divsChild>
                        <w:div w:id="1802724863">
                          <w:marLeft w:val="0"/>
                          <w:marRight w:val="0"/>
                          <w:marTop w:val="0"/>
                          <w:marBottom w:val="0"/>
                          <w:divBdr>
                            <w:top w:val="none" w:sz="0" w:space="0" w:color="auto"/>
                            <w:left w:val="none" w:sz="0" w:space="0" w:color="auto"/>
                            <w:bottom w:val="none" w:sz="0" w:space="0" w:color="auto"/>
                            <w:right w:val="none" w:sz="0" w:space="0" w:color="auto"/>
                          </w:divBdr>
                          <w:divsChild>
                            <w:div w:id="1899630859">
                              <w:marLeft w:val="0"/>
                              <w:marRight w:val="0"/>
                              <w:marTop w:val="0"/>
                              <w:marBottom w:val="0"/>
                              <w:divBdr>
                                <w:top w:val="none" w:sz="0" w:space="0" w:color="auto"/>
                                <w:left w:val="none" w:sz="0" w:space="0" w:color="auto"/>
                                <w:bottom w:val="none" w:sz="0" w:space="0" w:color="auto"/>
                                <w:right w:val="none" w:sz="0" w:space="0" w:color="auto"/>
                              </w:divBdr>
                              <w:divsChild>
                                <w:div w:id="73741889">
                                  <w:marLeft w:val="-225"/>
                                  <w:marRight w:val="-225"/>
                                  <w:marTop w:val="0"/>
                                  <w:marBottom w:val="0"/>
                                  <w:divBdr>
                                    <w:top w:val="none" w:sz="0" w:space="0" w:color="auto"/>
                                    <w:left w:val="none" w:sz="0" w:space="0" w:color="auto"/>
                                    <w:bottom w:val="none" w:sz="0" w:space="0" w:color="auto"/>
                                    <w:right w:val="none" w:sz="0" w:space="0" w:color="auto"/>
                                  </w:divBdr>
                                  <w:divsChild>
                                    <w:div w:id="622268737">
                                      <w:marLeft w:val="1463"/>
                                      <w:marRight w:val="0"/>
                                      <w:marTop w:val="0"/>
                                      <w:marBottom w:val="0"/>
                                      <w:divBdr>
                                        <w:top w:val="none" w:sz="0" w:space="0" w:color="auto"/>
                                        <w:left w:val="none" w:sz="0" w:space="0" w:color="auto"/>
                                        <w:bottom w:val="none" w:sz="0" w:space="0" w:color="auto"/>
                                        <w:right w:val="none" w:sz="0" w:space="0" w:color="auto"/>
                                      </w:divBdr>
                                      <w:divsChild>
                                        <w:div w:id="1473865930">
                                          <w:marLeft w:val="0"/>
                                          <w:marRight w:val="0"/>
                                          <w:marTop w:val="0"/>
                                          <w:marBottom w:val="0"/>
                                          <w:divBdr>
                                            <w:top w:val="none" w:sz="0" w:space="0" w:color="auto"/>
                                            <w:left w:val="none" w:sz="0" w:space="0" w:color="auto"/>
                                            <w:bottom w:val="none" w:sz="0" w:space="0" w:color="auto"/>
                                            <w:right w:val="none" w:sz="0" w:space="0" w:color="auto"/>
                                          </w:divBdr>
                                          <w:divsChild>
                                            <w:div w:id="6836909">
                                              <w:marLeft w:val="0"/>
                                              <w:marRight w:val="0"/>
                                              <w:marTop w:val="0"/>
                                              <w:marBottom w:val="0"/>
                                              <w:divBdr>
                                                <w:top w:val="none" w:sz="0" w:space="0" w:color="auto"/>
                                                <w:left w:val="none" w:sz="0" w:space="0" w:color="auto"/>
                                                <w:bottom w:val="none" w:sz="0" w:space="0" w:color="auto"/>
                                                <w:right w:val="none" w:sz="0" w:space="0" w:color="auto"/>
                                              </w:divBdr>
                                              <w:divsChild>
                                                <w:div w:id="698235388">
                                                  <w:marLeft w:val="0"/>
                                                  <w:marRight w:val="0"/>
                                                  <w:marTop w:val="0"/>
                                                  <w:marBottom w:val="0"/>
                                                  <w:divBdr>
                                                    <w:top w:val="none" w:sz="0" w:space="0" w:color="auto"/>
                                                    <w:left w:val="none" w:sz="0" w:space="0" w:color="auto"/>
                                                    <w:bottom w:val="none" w:sz="0" w:space="0" w:color="auto"/>
                                                    <w:right w:val="none" w:sz="0" w:space="0" w:color="auto"/>
                                                  </w:divBdr>
                                                  <w:divsChild>
                                                    <w:div w:id="1805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31066">
                                      <w:marLeft w:val="0"/>
                                      <w:marRight w:val="0"/>
                                      <w:marTop w:val="0"/>
                                      <w:marBottom w:val="0"/>
                                      <w:divBdr>
                                        <w:top w:val="none" w:sz="0" w:space="0" w:color="auto"/>
                                        <w:left w:val="none" w:sz="0" w:space="0" w:color="auto"/>
                                        <w:bottom w:val="none" w:sz="0" w:space="0" w:color="auto"/>
                                        <w:right w:val="none" w:sz="0" w:space="0" w:color="auto"/>
                                      </w:divBdr>
                                      <w:divsChild>
                                        <w:div w:id="118691339">
                                          <w:marLeft w:val="0"/>
                                          <w:marRight w:val="0"/>
                                          <w:marTop w:val="0"/>
                                          <w:marBottom w:val="480"/>
                                          <w:divBdr>
                                            <w:top w:val="none" w:sz="0" w:space="0" w:color="auto"/>
                                            <w:left w:val="none" w:sz="0" w:space="0" w:color="auto"/>
                                            <w:bottom w:val="none" w:sz="0" w:space="0" w:color="auto"/>
                                            <w:right w:val="none" w:sz="0" w:space="0" w:color="auto"/>
                                          </w:divBdr>
                                          <w:divsChild>
                                            <w:div w:id="899825605">
                                              <w:marLeft w:val="0"/>
                                              <w:marRight w:val="0"/>
                                              <w:marTop w:val="0"/>
                                              <w:marBottom w:val="0"/>
                                              <w:divBdr>
                                                <w:top w:val="none" w:sz="0" w:space="0" w:color="auto"/>
                                                <w:left w:val="none" w:sz="0" w:space="0" w:color="auto"/>
                                                <w:bottom w:val="none" w:sz="0" w:space="0" w:color="auto"/>
                                                <w:right w:val="none" w:sz="0" w:space="0" w:color="auto"/>
                                              </w:divBdr>
                                              <w:divsChild>
                                                <w:div w:id="1585067243">
                                                  <w:marLeft w:val="0"/>
                                                  <w:marRight w:val="0"/>
                                                  <w:marTop w:val="0"/>
                                                  <w:marBottom w:val="0"/>
                                                  <w:divBdr>
                                                    <w:top w:val="none" w:sz="0" w:space="0" w:color="auto"/>
                                                    <w:left w:val="none" w:sz="0" w:space="0" w:color="auto"/>
                                                    <w:bottom w:val="none" w:sz="0" w:space="0" w:color="auto"/>
                                                    <w:right w:val="none" w:sz="0" w:space="0" w:color="auto"/>
                                                  </w:divBdr>
                                                  <w:divsChild>
                                                    <w:div w:id="1210723887">
                                                      <w:marLeft w:val="0"/>
                                                      <w:marRight w:val="0"/>
                                                      <w:marTop w:val="0"/>
                                                      <w:marBottom w:val="0"/>
                                                      <w:divBdr>
                                                        <w:top w:val="none" w:sz="0" w:space="0" w:color="auto"/>
                                                        <w:left w:val="none" w:sz="0" w:space="0" w:color="auto"/>
                                                        <w:bottom w:val="none" w:sz="0" w:space="0" w:color="auto"/>
                                                        <w:right w:val="none" w:sz="0" w:space="0" w:color="auto"/>
                                                      </w:divBdr>
                                                      <w:divsChild>
                                                        <w:div w:id="1174682850">
                                                          <w:marLeft w:val="0"/>
                                                          <w:marRight w:val="0"/>
                                                          <w:marTop w:val="0"/>
                                                          <w:marBottom w:val="0"/>
                                                          <w:divBdr>
                                                            <w:top w:val="none" w:sz="0" w:space="0" w:color="auto"/>
                                                            <w:left w:val="none" w:sz="0" w:space="0" w:color="auto"/>
                                                            <w:bottom w:val="none" w:sz="0" w:space="0" w:color="auto"/>
                                                            <w:right w:val="none" w:sz="0" w:space="0" w:color="auto"/>
                                                          </w:divBdr>
                                                          <w:divsChild>
                                                            <w:div w:id="248777507">
                                                              <w:marLeft w:val="0"/>
                                                              <w:marRight w:val="0"/>
                                                              <w:marTop w:val="0"/>
                                                              <w:marBottom w:val="0"/>
                                                              <w:divBdr>
                                                                <w:top w:val="none" w:sz="0" w:space="0" w:color="auto"/>
                                                                <w:left w:val="none" w:sz="0" w:space="0" w:color="auto"/>
                                                                <w:bottom w:val="none" w:sz="0" w:space="0" w:color="auto"/>
                                                                <w:right w:val="none" w:sz="0" w:space="0" w:color="auto"/>
                                                              </w:divBdr>
                                                              <w:divsChild>
                                                                <w:div w:id="195391112">
                                                                  <w:marLeft w:val="0"/>
                                                                  <w:marRight w:val="0"/>
                                                                  <w:marTop w:val="0"/>
                                                                  <w:marBottom w:val="240"/>
                                                                  <w:divBdr>
                                                                    <w:top w:val="none" w:sz="0" w:space="0" w:color="auto"/>
                                                                    <w:left w:val="none" w:sz="0" w:space="0" w:color="auto"/>
                                                                    <w:bottom w:val="none" w:sz="0" w:space="0" w:color="auto"/>
                                                                    <w:right w:val="none" w:sz="0" w:space="0" w:color="auto"/>
                                                                  </w:divBdr>
                                                                  <w:divsChild>
                                                                    <w:div w:id="1683237885">
                                                                      <w:marLeft w:val="0"/>
                                                                      <w:marRight w:val="0"/>
                                                                      <w:marTop w:val="0"/>
                                                                      <w:marBottom w:val="0"/>
                                                                      <w:divBdr>
                                                                        <w:top w:val="none" w:sz="0" w:space="0" w:color="auto"/>
                                                                        <w:left w:val="none" w:sz="0" w:space="0" w:color="auto"/>
                                                                        <w:bottom w:val="none" w:sz="0" w:space="0" w:color="auto"/>
                                                                        <w:right w:val="none" w:sz="0" w:space="0" w:color="auto"/>
                                                                      </w:divBdr>
                                                                      <w:divsChild>
                                                                        <w:div w:id="1207255254">
                                                                          <w:marLeft w:val="0"/>
                                                                          <w:marRight w:val="0"/>
                                                                          <w:marTop w:val="0"/>
                                                                          <w:marBottom w:val="0"/>
                                                                          <w:divBdr>
                                                                            <w:top w:val="none" w:sz="0" w:space="0" w:color="auto"/>
                                                                            <w:left w:val="none" w:sz="0" w:space="0" w:color="auto"/>
                                                                            <w:bottom w:val="none" w:sz="0" w:space="0" w:color="auto"/>
                                                                            <w:right w:val="none" w:sz="0" w:space="0" w:color="auto"/>
                                                                          </w:divBdr>
                                                                          <w:divsChild>
                                                                            <w:div w:id="192353586">
                                                                              <w:marLeft w:val="0"/>
                                                                              <w:marRight w:val="0"/>
                                                                              <w:marTop w:val="0"/>
                                                                              <w:marBottom w:val="0"/>
                                                                              <w:divBdr>
                                                                                <w:top w:val="none" w:sz="0" w:space="0" w:color="auto"/>
                                                                                <w:left w:val="none" w:sz="0" w:space="0" w:color="auto"/>
                                                                                <w:bottom w:val="none" w:sz="0" w:space="0" w:color="auto"/>
                                                                                <w:right w:val="none" w:sz="0" w:space="0" w:color="auto"/>
                                                                              </w:divBdr>
                                                                            </w:div>
                                                                            <w:div w:id="2318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881594">
      <w:bodyDiv w:val="1"/>
      <w:marLeft w:val="0"/>
      <w:marRight w:val="0"/>
      <w:marTop w:val="0"/>
      <w:marBottom w:val="0"/>
      <w:divBdr>
        <w:top w:val="none" w:sz="0" w:space="0" w:color="auto"/>
        <w:left w:val="none" w:sz="0" w:space="0" w:color="auto"/>
        <w:bottom w:val="none" w:sz="0" w:space="0" w:color="auto"/>
        <w:right w:val="none" w:sz="0" w:space="0" w:color="auto"/>
      </w:divBdr>
    </w:div>
    <w:div w:id="1461725303">
      <w:bodyDiv w:val="1"/>
      <w:marLeft w:val="0"/>
      <w:marRight w:val="0"/>
      <w:marTop w:val="0"/>
      <w:marBottom w:val="0"/>
      <w:divBdr>
        <w:top w:val="none" w:sz="0" w:space="0" w:color="auto"/>
        <w:left w:val="none" w:sz="0" w:space="0" w:color="auto"/>
        <w:bottom w:val="none" w:sz="0" w:space="0" w:color="auto"/>
        <w:right w:val="none" w:sz="0" w:space="0" w:color="auto"/>
      </w:divBdr>
    </w:div>
    <w:div w:id="1511288129">
      <w:bodyDiv w:val="1"/>
      <w:marLeft w:val="0"/>
      <w:marRight w:val="0"/>
      <w:marTop w:val="0"/>
      <w:marBottom w:val="0"/>
      <w:divBdr>
        <w:top w:val="none" w:sz="0" w:space="0" w:color="auto"/>
        <w:left w:val="none" w:sz="0" w:space="0" w:color="auto"/>
        <w:bottom w:val="none" w:sz="0" w:space="0" w:color="auto"/>
        <w:right w:val="none" w:sz="0" w:space="0" w:color="auto"/>
      </w:divBdr>
    </w:div>
    <w:div w:id="1530948858">
      <w:bodyDiv w:val="1"/>
      <w:marLeft w:val="0"/>
      <w:marRight w:val="0"/>
      <w:marTop w:val="0"/>
      <w:marBottom w:val="0"/>
      <w:divBdr>
        <w:top w:val="none" w:sz="0" w:space="0" w:color="auto"/>
        <w:left w:val="none" w:sz="0" w:space="0" w:color="auto"/>
        <w:bottom w:val="none" w:sz="0" w:space="0" w:color="auto"/>
        <w:right w:val="none" w:sz="0" w:space="0" w:color="auto"/>
      </w:divBdr>
    </w:div>
    <w:div w:id="1544318744">
      <w:bodyDiv w:val="1"/>
      <w:marLeft w:val="0"/>
      <w:marRight w:val="0"/>
      <w:marTop w:val="0"/>
      <w:marBottom w:val="0"/>
      <w:divBdr>
        <w:top w:val="none" w:sz="0" w:space="0" w:color="auto"/>
        <w:left w:val="none" w:sz="0" w:space="0" w:color="auto"/>
        <w:bottom w:val="none" w:sz="0" w:space="0" w:color="auto"/>
        <w:right w:val="none" w:sz="0" w:space="0" w:color="auto"/>
      </w:divBdr>
    </w:div>
    <w:div w:id="1618246276">
      <w:bodyDiv w:val="1"/>
      <w:marLeft w:val="0"/>
      <w:marRight w:val="0"/>
      <w:marTop w:val="0"/>
      <w:marBottom w:val="0"/>
      <w:divBdr>
        <w:top w:val="none" w:sz="0" w:space="0" w:color="auto"/>
        <w:left w:val="none" w:sz="0" w:space="0" w:color="auto"/>
        <w:bottom w:val="none" w:sz="0" w:space="0" w:color="auto"/>
        <w:right w:val="none" w:sz="0" w:space="0" w:color="auto"/>
      </w:divBdr>
    </w:div>
    <w:div w:id="1697195439">
      <w:bodyDiv w:val="1"/>
      <w:marLeft w:val="0"/>
      <w:marRight w:val="0"/>
      <w:marTop w:val="0"/>
      <w:marBottom w:val="0"/>
      <w:divBdr>
        <w:top w:val="none" w:sz="0" w:space="0" w:color="auto"/>
        <w:left w:val="none" w:sz="0" w:space="0" w:color="auto"/>
        <w:bottom w:val="none" w:sz="0" w:space="0" w:color="auto"/>
        <w:right w:val="none" w:sz="0" w:space="0" w:color="auto"/>
      </w:divBdr>
    </w:div>
    <w:div w:id="1795758248">
      <w:bodyDiv w:val="1"/>
      <w:marLeft w:val="0"/>
      <w:marRight w:val="0"/>
      <w:marTop w:val="0"/>
      <w:marBottom w:val="0"/>
      <w:divBdr>
        <w:top w:val="none" w:sz="0" w:space="0" w:color="auto"/>
        <w:left w:val="none" w:sz="0" w:space="0" w:color="auto"/>
        <w:bottom w:val="none" w:sz="0" w:space="0" w:color="auto"/>
        <w:right w:val="none" w:sz="0" w:space="0" w:color="auto"/>
      </w:divBdr>
    </w:div>
    <w:div w:id="1797143346">
      <w:bodyDiv w:val="1"/>
      <w:marLeft w:val="0"/>
      <w:marRight w:val="0"/>
      <w:marTop w:val="0"/>
      <w:marBottom w:val="0"/>
      <w:divBdr>
        <w:top w:val="none" w:sz="0" w:space="0" w:color="auto"/>
        <w:left w:val="none" w:sz="0" w:space="0" w:color="auto"/>
        <w:bottom w:val="none" w:sz="0" w:space="0" w:color="auto"/>
        <w:right w:val="none" w:sz="0" w:space="0" w:color="auto"/>
      </w:divBdr>
    </w:div>
    <w:div w:id="1884125733">
      <w:bodyDiv w:val="1"/>
      <w:marLeft w:val="0"/>
      <w:marRight w:val="0"/>
      <w:marTop w:val="0"/>
      <w:marBottom w:val="0"/>
      <w:divBdr>
        <w:top w:val="none" w:sz="0" w:space="0" w:color="auto"/>
        <w:left w:val="none" w:sz="0" w:space="0" w:color="auto"/>
        <w:bottom w:val="none" w:sz="0" w:space="0" w:color="auto"/>
        <w:right w:val="none" w:sz="0" w:space="0" w:color="auto"/>
      </w:divBdr>
    </w:div>
    <w:div w:id="1918587717">
      <w:bodyDiv w:val="1"/>
      <w:marLeft w:val="0"/>
      <w:marRight w:val="0"/>
      <w:marTop w:val="0"/>
      <w:marBottom w:val="0"/>
      <w:divBdr>
        <w:top w:val="none" w:sz="0" w:space="0" w:color="auto"/>
        <w:left w:val="none" w:sz="0" w:space="0" w:color="auto"/>
        <w:bottom w:val="none" w:sz="0" w:space="0" w:color="auto"/>
        <w:right w:val="none" w:sz="0" w:space="0" w:color="auto"/>
      </w:divBdr>
      <w:divsChild>
        <w:div w:id="561015795">
          <w:marLeft w:val="0"/>
          <w:marRight w:val="0"/>
          <w:marTop w:val="0"/>
          <w:marBottom w:val="0"/>
          <w:divBdr>
            <w:top w:val="none" w:sz="0" w:space="0" w:color="auto"/>
            <w:left w:val="none" w:sz="0" w:space="0" w:color="auto"/>
            <w:bottom w:val="none" w:sz="0" w:space="0" w:color="auto"/>
            <w:right w:val="none" w:sz="0" w:space="0" w:color="auto"/>
          </w:divBdr>
        </w:div>
      </w:divsChild>
    </w:div>
    <w:div w:id="2026636154">
      <w:bodyDiv w:val="1"/>
      <w:marLeft w:val="0"/>
      <w:marRight w:val="0"/>
      <w:marTop w:val="0"/>
      <w:marBottom w:val="0"/>
      <w:divBdr>
        <w:top w:val="none" w:sz="0" w:space="0" w:color="auto"/>
        <w:left w:val="none" w:sz="0" w:space="0" w:color="auto"/>
        <w:bottom w:val="none" w:sz="0" w:space="0" w:color="auto"/>
        <w:right w:val="none" w:sz="0" w:space="0" w:color="auto"/>
      </w:divBdr>
    </w:div>
    <w:div w:id="2058964077">
      <w:bodyDiv w:val="1"/>
      <w:marLeft w:val="0"/>
      <w:marRight w:val="0"/>
      <w:marTop w:val="0"/>
      <w:marBottom w:val="0"/>
      <w:divBdr>
        <w:top w:val="none" w:sz="0" w:space="0" w:color="auto"/>
        <w:left w:val="none" w:sz="0" w:space="0" w:color="auto"/>
        <w:bottom w:val="none" w:sz="0" w:space="0" w:color="auto"/>
        <w:right w:val="none" w:sz="0" w:space="0" w:color="auto"/>
      </w:divBdr>
    </w:div>
    <w:div w:id="2077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irp.uoguelph.ca/system/files/Budget%20Liaison%20Contact%20List%20Updated%20June%202025.pdf"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udget.innovation@uoguelph.ca"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rp.uoguelph.ca/system/files/Budget%20Liaison%20Contact%20List%20Updated%20June%202025.pdf" TargetMode="External"/><Relationship Id="rId24" Type="http://schemas.openxmlformats.org/officeDocument/2006/relationships/hyperlink" Target="https://irp.uoguelph.ca/system/files/Budget%20Liaison%20Contact%20List%20Updated%20June%202025.pdf" TargetMode="External"/><Relationship Id="rId5" Type="http://schemas.openxmlformats.org/officeDocument/2006/relationships/numbering" Target="numbering.xml"/><Relationship Id="rId15" Type="http://schemas.openxmlformats.org/officeDocument/2006/relationships/hyperlink" Target="https://irp.uoguelph.ca/system/files/Budget%20Liaison%20Contact%20List%20Updated%20June%202025.pdf" TargetMode="External"/><Relationship Id="rId23" Type="http://schemas.openxmlformats.org/officeDocument/2006/relationships/image" Target="media/image9.png"/><Relationship Id="rId10" Type="http://schemas.openxmlformats.org/officeDocument/2006/relationships/hyperlink" Target="https://irp.uoguelph.ca/system/files/Budget%20Liaison%20Contact%20List%20Updated%20June%202025.pdf"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hyperlink" Target="https://irp.uoguelph.ca/system/files/Budget%20Liaison%20Contact%20List%20Updated%20June%202025.pdf" TargetMode="External"/><Relationship Id="rId14" Type="http://schemas.openxmlformats.org/officeDocument/2006/relationships/image" Target="media/image2.png"/><Relationship Id="rId22" Type="http://schemas.openxmlformats.org/officeDocument/2006/relationships/image" Target="media/image8.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D52EE224-EBCE-4417-B058-62F9DD8CA3DD}">
    <t:Anchor>
      <t:Comment id="1413674838"/>
    </t:Anchor>
    <t:History>
      <t:Event id="{EDD6D27D-FAD7-4BF4-9CBD-66A7320EC343}" time="2025-07-14T14:41:56.656Z">
        <t:Attribution userId="S::mcurti07@uoguelph.ca::9391ed71-07ac-4890-9db4-84c5b16ff896" userProvider="AD" userName="Michelle Curtis"/>
        <t:Anchor>
          <t:Comment id="1413674838"/>
        </t:Anchor>
        <t:Create/>
      </t:Event>
      <t:Event id="{39593EF2-AFBC-4C88-8616-C3F12AD654F2}" time="2025-07-14T14:41:56.656Z">
        <t:Attribution userId="S::mcurti07@uoguelph.ca::9391ed71-07ac-4890-9db4-84c5b16ff896" userProvider="AD" userName="Michelle Curtis"/>
        <t:Anchor>
          <t:Comment id="1413674838"/>
        </t:Anchor>
        <t:Assign userId="S::tgoebel@uoguelph.ca::07cbd6cf-8988-4af1-8c67-93d81fc40b5f" userProvider="AD" userName="Tina Goebel"/>
      </t:Event>
      <t:Event id="{E1F9058C-1023-431B-8958-C889C58A403F}" time="2025-07-14T14:41:56.656Z">
        <t:Attribution userId="S::mcurti07@uoguelph.ca::9391ed71-07ac-4890-9db4-84c5b16ff896" userProvider="AD" userName="Michelle Curtis"/>
        <t:Anchor>
          <t:Comment id="1413674838"/>
        </t:Anchor>
        <t:SetTitle title="Once the personnel plan is integrated into the templates - Michelle to draft a small blurb. @Tina Goebel to add/edit."/>
      </t:Event>
      <t:Event id="{55E5E555-7080-4B0F-8F29-7236B7DAA720}" time="2025-08-06T15:38:04.429Z">
        <t:Attribution userId="S::tgoebel@uoguelph.ca::07cbd6cf-8988-4af1-8c67-93d81fc40b5f" userProvider="AD" userName="Tina Goebel"/>
        <t:Anchor>
          <t:Comment id="654737384"/>
        </t:Anchor>
        <t:UnassignAll/>
      </t:Event>
      <t:Event id="{D2FC22FF-C262-44E3-BBAC-FA8AF996A42A}" time="2025-08-06T15:38:04.429Z">
        <t:Attribution userId="S::tgoebel@uoguelph.ca::07cbd6cf-8988-4af1-8c67-93d81fc40b5f" userProvider="AD" userName="Tina Goebel"/>
        <t:Anchor>
          <t:Comment id="654737384"/>
        </t:Anchor>
        <t:Assign userId="S::mcurti07@uoguelph.ca::9391ed71-07ac-4890-9db4-84c5b16ff896" userProvider="AD" userName="Michelle Curtis"/>
      </t:Event>
    </t:History>
  </t:Task>
  <t:Task id="{5D66DD98-99D1-4073-A258-FA42D031A412}">
    <t:Anchor>
      <t:Comment id="190095270"/>
    </t:Anchor>
    <t:History>
      <t:Event id="{6724E2D2-8F49-4178-9782-4A5683E0660F}" time="2025-08-06T17:17:36.928Z">
        <t:Attribution userId="S::tgoebel@uoguelph.ca::07cbd6cf-8988-4af1-8c67-93d81fc40b5f" userProvider="AD" userName="Tina Goebel"/>
        <t:Anchor>
          <t:Comment id="190095270"/>
        </t:Anchor>
        <t:Create/>
      </t:Event>
      <t:Event id="{63873323-A35B-4901-82E7-F287EC80008C}" time="2025-08-06T17:17:36.928Z">
        <t:Attribution userId="S::tgoebel@uoguelph.ca::07cbd6cf-8988-4af1-8c67-93d81fc40b5f" userProvider="AD" userName="Tina Goebel"/>
        <t:Anchor>
          <t:Comment id="190095270"/>
        </t:Anchor>
        <t:Assign userId="S::mcurti07@uoguelph.ca::9391ed71-07ac-4890-9db4-84c5b16ff896" userProvider="AD" userName="Michelle Curtis"/>
      </t:Event>
      <t:Event id="{22D187C4-2A82-4161-A8A8-9EE0DC35F668}" time="2025-08-06T17:17:36.928Z">
        <t:Attribution userId="S::tgoebel@uoguelph.ca::07cbd6cf-8988-4af1-8c67-93d81fc40b5f" userProvider="AD" userName="Tina Goebel"/>
        <t:Anchor>
          <t:Comment id="190095270"/>
        </t:Anchor>
        <t:SetTitle title="@Michelle Curtis - just waiting on feedback from Animesh. Any edits from your perspective? "/>
      </t:Event>
      <t:Event id="{9B41BDA9-4EB1-4657-8181-4C44EAA41F79}" time="2025-08-06T19:45:28.095Z">
        <t:Attribution userId="S::mcurti07@uoguelph.ca::9391ed71-07ac-4890-9db4-84c5b16ff896" userProvider="AD" userName="Michelle Curtis"/>
        <t:Progress percentComplete="100"/>
      </t:Event>
    </t:History>
  </t:Task>
  <t:Task id="{714E1D83-27F2-49A6-B2D0-34E7E980F89C}">
    <t:Anchor>
      <t:Comment id="162610041"/>
    </t:Anchor>
    <t:History>
      <t:Event id="{781E4983-33DE-46D4-B791-ECF5C8413422}" time="2025-07-14T14:42:50.242Z">
        <t:Attribution userId="S::mcurti07@uoguelph.ca::9391ed71-07ac-4890-9db4-84c5b16ff896" userProvider="AD" userName="Michelle Curtis"/>
        <t:Anchor>
          <t:Comment id="485704953"/>
        </t:Anchor>
        <t:Create/>
      </t:Event>
      <t:Event id="{BC88038F-B1CD-4059-B948-6F1623CB60D3}" time="2025-07-14T14:42:50.242Z">
        <t:Attribution userId="S::mcurti07@uoguelph.ca::9391ed71-07ac-4890-9db4-84c5b16ff896" userProvider="AD" userName="Michelle Curtis"/>
        <t:Anchor>
          <t:Comment id="485704953"/>
        </t:Anchor>
        <t:Assign userId="S::greggr@uoguelph.ca::2c3567a9-4a59-40c3-ad29-c2cc1859bcd6" userProvider="AD" userName="Ryan Gregg"/>
      </t:Event>
      <t:Event id="{B5C9C6E1-6FAB-44DC-8A3E-45C7F59464EA}" time="2025-07-14T14:42:50.242Z">
        <t:Attribution userId="S::mcurti07@uoguelph.ca::9391ed71-07ac-4890-9db4-84c5b16ff896" userProvider="AD" userName="Michelle Curtis"/>
        <t:Anchor>
          <t:Comment id="485704953"/>
        </t:Anchor>
        <t:SetTitle title="@Ryan Gregg are you able to take a look at these combine file instructions and ensure that they are still valid? Please update if you notice anything is off."/>
      </t:Event>
      <t:Event id="{010E2951-62F9-4BBB-9605-149469611EF1}" time="2025-07-17T12:58:11.475Z">
        <t:Attribution userId="S::mcurti07@uoguelph.ca::9391ed71-07ac-4890-9db4-84c5b16ff896" userProvider="AD" userName="Michelle Curt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1940bc-0d69-492e-be2a-9ba4e56939d9">
      <Terms xmlns="http://schemas.microsoft.com/office/infopath/2007/PartnerControls"/>
    </lcf76f155ced4ddcb4097134ff3c332f>
    <TaxCatchAll xmlns="69907ba6-607c-487c-9b1c-2113b58e7b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1481CD240A7041A094B2A78C49D2E0" ma:contentTypeVersion="18" ma:contentTypeDescription="Create a new document." ma:contentTypeScope="" ma:versionID="03c2fcde23d598cc0c251f9a3de50372">
  <xsd:schema xmlns:xsd="http://www.w3.org/2001/XMLSchema" xmlns:xs="http://www.w3.org/2001/XMLSchema" xmlns:p="http://schemas.microsoft.com/office/2006/metadata/properties" xmlns:ns2="221940bc-0d69-492e-be2a-9ba4e56939d9" xmlns:ns3="69907ba6-607c-487c-9b1c-2113b58e7bd7" targetNamespace="http://schemas.microsoft.com/office/2006/metadata/properties" ma:root="true" ma:fieldsID="fc8c0c9f1d1801ecaea7fd7c8710d269" ns2:_="" ns3:_="">
    <xsd:import namespace="221940bc-0d69-492e-be2a-9ba4e56939d9"/>
    <xsd:import namespace="69907ba6-607c-487c-9b1c-2113b58e7b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940bc-0d69-492e-be2a-9ba4e5693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193f5f-1873-4006-86b7-95c2ee499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07ba6-607c-487c-9b1c-2113b58e7b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486f-44e1-410e-9c0d-1130e119ae87}" ma:internalName="TaxCatchAll" ma:showField="CatchAllData" ma:web="69907ba6-607c-487c-9b1c-2113b58e7b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94B471-61CC-471F-B0DE-97711B15CA1C}">
  <ds:schemaRefs>
    <ds:schemaRef ds:uri="http://schemas.openxmlformats.org/officeDocument/2006/bibliography"/>
  </ds:schemaRefs>
</ds:datastoreItem>
</file>

<file path=customXml/itemProps2.xml><?xml version="1.0" encoding="utf-8"?>
<ds:datastoreItem xmlns:ds="http://schemas.openxmlformats.org/officeDocument/2006/customXml" ds:itemID="{978C92DE-DB87-4517-A491-A1EA3ED461BA}">
  <ds:schemaRefs>
    <ds:schemaRef ds:uri="http://schemas.microsoft.com/sharepoint/v3/contenttype/forms"/>
  </ds:schemaRefs>
</ds:datastoreItem>
</file>

<file path=customXml/itemProps3.xml><?xml version="1.0" encoding="utf-8"?>
<ds:datastoreItem xmlns:ds="http://schemas.openxmlformats.org/officeDocument/2006/customXml" ds:itemID="{795B5D9D-07C0-4DD3-ABDC-F9776F0C9572}">
  <ds:schemaRefs>
    <ds:schemaRef ds:uri="http://schemas.microsoft.com/office/infopath/2007/PartnerControls"/>
    <ds:schemaRef ds:uri="http://purl.org/dc/elements/1.1/"/>
    <ds:schemaRef ds:uri="http://purl.org/dc/terms/"/>
    <ds:schemaRef ds:uri="221940bc-0d69-492e-be2a-9ba4e56939d9"/>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69907ba6-607c-487c-9b1c-2113b58e7bd7"/>
  </ds:schemaRefs>
</ds:datastoreItem>
</file>

<file path=customXml/itemProps4.xml><?xml version="1.0" encoding="utf-8"?>
<ds:datastoreItem xmlns:ds="http://schemas.openxmlformats.org/officeDocument/2006/customXml" ds:itemID="{7F0C1126-095E-422B-ACD0-0B13F2E33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940bc-0d69-492e-be2a-9ba4e56939d9"/>
    <ds:schemaRef ds:uri="69907ba6-607c-487c-9b1c-2113b58e7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3406</Words>
  <Characters>19417</Characters>
  <Application>Microsoft Office Word</Application>
  <DocSecurity>0</DocSecurity>
  <Lines>161</Lines>
  <Paragraphs>45</Paragraphs>
  <ScaleCrop>false</ScaleCrop>
  <Company/>
  <LinksUpToDate>false</LinksUpToDate>
  <CharactersWithSpaces>22778</CharactersWithSpaces>
  <SharedDoc>false</SharedDoc>
  <HLinks>
    <vt:vector size="78" baseType="variant">
      <vt:variant>
        <vt:i4>7929895</vt:i4>
      </vt:variant>
      <vt:variant>
        <vt:i4>36</vt:i4>
      </vt:variant>
      <vt:variant>
        <vt:i4>0</vt:i4>
      </vt:variant>
      <vt:variant>
        <vt:i4>5</vt:i4>
      </vt:variant>
      <vt:variant>
        <vt:lpwstr>https://irp.uoguelph.ca/system/files/Budget Liaison Contact List Updated June 2025.pdf</vt:lpwstr>
      </vt:variant>
      <vt:variant>
        <vt:lpwstr/>
      </vt:variant>
      <vt:variant>
        <vt:i4>123</vt:i4>
      </vt:variant>
      <vt:variant>
        <vt:i4>33</vt:i4>
      </vt:variant>
      <vt:variant>
        <vt:i4>0</vt:i4>
      </vt:variant>
      <vt:variant>
        <vt:i4>5</vt:i4>
      </vt:variant>
      <vt:variant>
        <vt:lpwstr>mailto:budget.innovation@uoguelph.ca</vt:lpwstr>
      </vt:variant>
      <vt:variant>
        <vt:lpwstr/>
      </vt:variant>
      <vt:variant>
        <vt:i4>7929895</vt:i4>
      </vt:variant>
      <vt:variant>
        <vt:i4>30</vt:i4>
      </vt:variant>
      <vt:variant>
        <vt:i4>0</vt:i4>
      </vt:variant>
      <vt:variant>
        <vt:i4>5</vt:i4>
      </vt:variant>
      <vt:variant>
        <vt:lpwstr>https://irp.uoguelph.ca/system/files/Budget Liaison Contact List Updated June 2025.pdf</vt:lpwstr>
      </vt:variant>
      <vt:variant>
        <vt:lpwstr/>
      </vt:variant>
      <vt:variant>
        <vt:i4>7929895</vt:i4>
      </vt:variant>
      <vt:variant>
        <vt:i4>27</vt:i4>
      </vt:variant>
      <vt:variant>
        <vt:i4>0</vt:i4>
      </vt:variant>
      <vt:variant>
        <vt:i4>5</vt:i4>
      </vt:variant>
      <vt:variant>
        <vt:lpwstr>https://irp.uoguelph.ca/system/files/Budget Liaison Contact List Updated June 2025.pdf</vt:lpwstr>
      </vt:variant>
      <vt:variant>
        <vt:lpwstr/>
      </vt:variant>
      <vt:variant>
        <vt:i4>7929895</vt:i4>
      </vt:variant>
      <vt:variant>
        <vt:i4>24</vt:i4>
      </vt:variant>
      <vt:variant>
        <vt:i4>0</vt:i4>
      </vt:variant>
      <vt:variant>
        <vt:i4>5</vt:i4>
      </vt:variant>
      <vt:variant>
        <vt:lpwstr>https://irp.uoguelph.ca/system/files/Budget Liaison Contact List Updated June 2025.pdf</vt:lpwstr>
      </vt:variant>
      <vt:variant>
        <vt:lpwstr/>
      </vt:variant>
      <vt:variant>
        <vt:i4>1835121</vt:i4>
      </vt:variant>
      <vt:variant>
        <vt:i4>21</vt:i4>
      </vt:variant>
      <vt:variant>
        <vt:i4>0</vt:i4>
      </vt:variant>
      <vt:variant>
        <vt:i4>5</vt:i4>
      </vt:variant>
      <vt:variant>
        <vt:lpwstr/>
      </vt:variant>
      <vt:variant>
        <vt:lpwstr>_Appendix_E:_Personnel</vt:lpwstr>
      </vt:variant>
      <vt:variant>
        <vt:i4>7667717</vt:i4>
      </vt:variant>
      <vt:variant>
        <vt:i4>18</vt:i4>
      </vt:variant>
      <vt:variant>
        <vt:i4>0</vt:i4>
      </vt:variant>
      <vt:variant>
        <vt:i4>5</vt:i4>
      </vt:variant>
      <vt:variant>
        <vt:lpwstr/>
      </vt:variant>
      <vt:variant>
        <vt:lpwstr>_Appendix_F:_Summary</vt:lpwstr>
      </vt:variant>
      <vt:variant>
        <vt:i4>1310737</vt:i4>
      </vt:variant>
      <vt:variant>
        <vt:i4>15</vt:i4>
      </vt:variant>
      <vt:variant>
        <vt:i4>0</vt:i4>
      </vt:variant>
      <vt:variant>
        <vt:i4>5</vt:i4>
      </vt:variant>
      <vt:variant>
        <vt:lpwstr/>
      </vt:variant>
      <vt:variant>
        <vt:lpwstr>AppD</vt:lpwstr>
      </vt:variant>
      <vt:variant>
        <vt:i4>1179665</vt:i4>
      </vt:variant>
      <vt:variant>
        <vt:i4>12</vt:i4>
      </vt:variant>
      <vt:variant>
        <vt:i4>0</vt:i4>
      </vt:variant>
      <vt:variant>
        <vt:i4>5</vt:i4>
      </vt:variant>
      <vt:variant>
        <vt:lpwstr/>
      </vt:variant>
      <vt:variant>
        <vt:lpwstr>AppB</vt:lpwstr>
      </vt:variant>
      <vt:variant>
        <vt:i4>1114129</vt:i4>
      </vt:variant>
      <vt:variant>
        <vt:i4>9</vt:i4>
      </vt:variant>
      <vt:variant>
        <vt:i4>0</vt:i4>
      </vt:variant>
      <vt:variant>
        <vt:i4>5</vt:i4>
      </vt:variant>
      <vt:variant>
        <vt:lpwstr/>
      </vt:variant>
      <vt:variant>
        <vt:lpwstr>AppA</vt:lpwstr>
      </vt:variant>
      <vt:variant>
        <vt:i4>6750291</vt:i4>
      </vt:variant>
      <vt:variant>
        <vt:i4>6</vt:i4>
      </vt:variant>
      <vt:variant>
        <vt:i4>0</vt:i4>
      </vt:variant>
      <vt:variant>
        <vt:i4>5</vt:i4>
      </vt:variant>
      <vt:variant>
        <vt:lpwstr/>
      </vt:variant>
      <vt:variant>
        <vt:lpwstr>_Unit_Checklist_for</vt:lpwstr>
      </vt:variant>
      <vt:variant>
        <vt:i4>7929895</vt:i4>
      </vt:variant>
      <vt:variant>
        <vt:i4>3</vt:i4>
      </vt:variant>
      <vt:variant>
        <vt:i4>0</vt:i4>
      </vt:variant>
      <vt:variant>
        <vt:i4>5</vt:i4>
      </vt:variant>
      <vt:variant>
        <vt:lpwstr>https://irp.uoguelph.ca/system/files/Budget Liaison Contact List Updated June 2025.pdf</vt:lpwstr>
      </vt:variant>
      <vt:variant>
        <vt:lpwstr/>
      </vt:variant>
      <vt:variant>
        <vt:i4>7929895</vt:i4>
      </vt:variant>
      <vt:variant>
        <vt:i4>0</vt:i4>
      </vt:variant>
      <vt:variant>
        <vt:i4>0</vt:i4>
      </vt:variant>
      <vt:variant>
        <vt:i4>5</vt:i4>
      </vt:variant>
      <vt:variant>
        <vt:lpwstr>https://irp.uoguelph.ca/system/files/Budget Liaison Contact List Updated June 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 Shuh</dc:creator>
  <cp:keywords/>
  <dc:description/>
  <cp:lastModifiedBy>Michelle Curtis</cp:lastModifiedBy>
  <cp:revision>2</cp:revision>
  <dcterms:created xsi:type="dcterms:W3CDTF">2025-08-06T20:00:00Z</dcterms:created>
  <dcterms:modified xsi:type="dcterms:W3CDTF">2025-08-06T20:00:00Z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0x0101007C1481CD240A7041A094B2A78C49D2E0</vt:lpwstr>
  </property>
  <property fmtid="{D5CDD505-2E9C-101B-9397-08002B2CF9AE}" pid="3" name="MediaServiceImageTags">
    <vt:lpwstr/>
  </property>
</Properties>
</file>